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CF3" w:rsidRDefault="000E1CF3" w:rsidP="000E1CF3">
      <w:r w:rsidRPr="000E1CF3">
        <w:t xml:space="preserve">                                                   </w:t>
      </w:r>
    </w:p>
    <w:p w:rsidR="00076CE8" w:rsidRDefault="00076CE8" w:rsidP="00076CE8">
      <w:r w:rsidRPr="000E1CF3">
        <w:t xml:space="preserve">                                                   </w:t>
      </w:r>
      <w:r>
        <w:rPr>
          <w:noProof/>
        </w:rPr>
        <w:drawing>
          <wp:inline distT="0" distB="0" distL="0" distR="0">
            <wp:extent cx="1286248" cy="691764"/>
            <wp:effectExtent l="0" t="0" r="0" b="0"/>
            <wp:docPr id="1" name="Рисунок 1" descr="штам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там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2219" cy="689597"/>
                    </a:xfrm>
                    <a:prstGeom prst="rect">
                      <a:avLst/>
                    </a:prstGeom>
                    <a:noFill/>
                    <a:ln>
                      <a:noFill/>
                    </a:ln>
                  </pic:spPr>
                </pic:pic>
              </a:graphicData>
            </a:graphic>
          </wp:inline>
        </w:drawing>
      </w:r>
    </w:p>
    <w:p w:rsidR="00076CE8" w:rsidRDefault="00076CE8" w:rsidP="00076CE8">
      <w:pPr>
        <w:pStyle w:val="1"/>
        <w:jc w:val="left"/>
        <w:rPr>
          <w:szCs w:val="28"/>
        </w:rPr>
      </w:pPr>
    </w:p>
    <w:p w:rsidR="00076CE8" w:rsidRPr="00771D8C" w:rsidRDefault="00771D8C" w:rsidP="00076CE8">
      <w:pPr>
        <w:pStyle w:val="1"/>
        <w:spacing w:before="120"/>
      </w:pPr>
      <w:r>
        <w:t>ИНФОРМАЦИЯ</w:t>
      </w:r>
    </w:p>
    <w:p w:rsidR="00076CE8" w:rsidRDefault="00076CE8" w:rsidP="00076CE8">
      <w:pPr>
        <w:pBdr>
          <w:bottom w:val="single" w:sz="8" w:space="1" w:color="000000"/>
        </w:pBdr>
        <w:rPr>
          <w:rFonts w:ascii="Tahoma" w:hAnsi="Tahoma" w:cs="Tahoma"/>
          <w:sz w:val="8"/>
          <w:szCs w:val="8"/>
        </w:rPr>
      </w:pPr>
    </w:p>
    <w:p w:rsidR="00076CE8" w:rsidRPr="004D29EC" w:rsidRDefault="00771D8C" w:rsidP="00076CE8">
      <w:pPr>
        <w:rPr>
          <w:rFonts w:ascii="Tahoma" w:hAnsi="Tahoma" w:cs="Tahoma"/>
        </w:rPr>
      </w:pPr>
      <w:r>
        <w:rPr>
          <w:rFonts w:ascii="Tahoma" w:hAnsi="Tahoma" w:cs="Tahoma"/>
        </w:rPr>
        <w:t>2</w:t>
      </w:r>
      <w:r w:rsidR="00AC5B43">
        <w:rPr>
          <w:rFonts w:ascii="Tahoma" w:hAnsi="Tahoma" w:cs="Tahoma"/>
        </w:rPr>
        <w:t>6</w:t>
      </w:r>
      <w:r w:rsidR="00076CE8">
        <w:rPr>
          <w:rFonts w:ascii="Tahoma" w:hAnsi="Tahoma" w:cs="Tahoma"/>
        </w:rPr>
        <w:t>.0</w:t>
      </w:r>
      <w:r w:rsidR="00052460" w:rsidRPr="00A71B10">
        <w:rPr>
          <w:rFonts w:ascii="Tahoma" w:hAnsi="Tahoma" w:cs="Tahoma"/>
        </w:rPr>
        <w:t>6</w:t>
      </w:r>
      <w:r w:rsidR="00076CE8">
        <w:rPr>
          <w:rFonts w:ascii="Tahoma" w:hAnsi="Tahoma" w:cs="Tahoma"/>
        </w:rPr>
        <w:t>.201</w:t>
      </w:r>
      <w:r w:rsidR="00076CE8" w:rsidRPr="004D29EC">
        <w:rPr>
          <w:rFonts w:ascii="Tahoma" w:hAnsi="Tahoma" w:cs="Tahoma"/>
        </w:rPr>
        <w:t>7</w:t>
      </w:r>
    </w:p>
    <w:p w:rsidR="00076CE8" w:rsidRDefault="00076CE8" w:rsidP="00076CE8">
      <w:pPr>
        <w:rPr>
          <w:rFonts w:ascii="Tahoma" w:hAnsi="Tahoma" w:cs="Tahoma"/>
        </w:rPr>
      </w:pPr>
      <w:r>
        <w:rPr>
          <w:rFonts w:ascii="Tahoma" w:hAnsi="Tahoma" w:cs="Tahoma"/>
        </w:rPr>
        <w:t>г. Астрахань</w:t>
      </w:r>
    </w:p>
    <w:p w:rsidR="00076CE8" w:rsidRDefault="00076CE8" w:rsidP="00076CE8">
      <w:pPr>
        <w:rPr>
          <w:rFonts w:ascii="Tahoma" w:hAnsi="Tahoma" w:cs="Tahoma"/>
          <w:sz w:val="24"/>
        </w:rPr>
      </w:pPr>
    </w:p>
    <w:p w:rsidR="004D60D8" w:rsidRPr="004D60D8" w:rsidRDefault="004D60D8" w:rsidP="004D60D8">
      <w:pPr>
        <w:ind w:firstLine="709"/>
        <w:jc w:val="center"/>
        <w:rPr>
          <w:rFonts w:ascii="Tahoma" w:hAnsi="Tahoma" w:cs="Tahoma"/>
          <w:b/>
          <w:sz w:val="24"/>
        </w:rPr>
      </w:pPr>
      <w:r w:rsidRPr="004D60D8">
        <w:rPr>
          <w:rFonts w:ascii="Tahoma" w:hAnsi="Tahoma" w:cs="Tahoma"/>
          <w:b/>
          <w:sz w:val="24"/>
        </w:rPr>
        <w:t xml:space="preserve">Расчет </w:t>
      </w:r>
      <w:r>
        <w:rPr>
          <w:rFonts w:ascii="Tahoma" w:hAnsi="Tahoma" w:cs="Tahoma"/>
          <w:b/>
          <w:sz w:val="24"/>
        </w:rPr>
        <w:t xml:space="preserve">платы </w:t>
      </w:r>
      <w:r w:rsidRPr="004D60D8">
        <w:rPr>
          <w:rFonts w:ascii="Tahoma" w:hAnsi="Tahoma" w:cs="Tahoma"/>
          <w:b/>
          <w:sz w:val="24"/>
        </w:rPr>
        <w:t>при наличии прибора учета газа</w:t>
      </w:r>
    </w:p>
    <w:p w:rsidR="004D60D8" w:rsidRPr="004D60D8" w:rsidRDefault="004D60D8" w:rsidP="004D60D8">
      <w:pPr>
        <w:ind w:firstLine="709"/>
        <w:jc w:val="both"/>
        <w:rPr>
          <w:rFonts w:ascii="Tahoma" w:hAnsi="Tahoma" w:cs="Tahoma"/>
          <w:sz w:val="24"/>
        </w:rPr>
      </w:pPr>
    </w:p>
    <w:p w:rsidR="004D60D8" w:rsidRPr="004D60D8" w:rsidRDefault="004D60D8" w:rsidP="004D60D8">
      <w:pPr>
        <w:ind w:firstLine="709"/>
        <w:jc w:val="both"/>
        <w:rPr>
          <w:rFonts w:ascii="Tahoma" w:hAnsi="Tahoma" w:cs="Tahoma"/>
          <w:sz w:val="24"/>
        </w:rPr>
      </w:pPr>
      <w:r w:rsidRPr="004D60D8">
        <w:rPr>
          <w:rFonts w:ascii="Tahoma" w:hAnsi="Tahoma" w:cs="Tahoma"/>
          <w:sz w:val="24"/>
        </w:rPr>
        <w:t>Согласно п. 25,27 Правил поставки газа для обеспечения коммунально-бытовых нужд граждан, утвержденных постановлением Правительства РФ от 21.07.2008 г. № 549 (далее – Правила), определение объема потребленного газа осуществляется по показаниям прибора учета газа (счетчика) при соблюдении следующих условий:</w:t>
      </w:r>
    </w:p>
    <w:p w:rsidR="004D60D8" w:rsidRPr="004D60D8" w:rsidRDefault="004D60D8" w:rsidP="004D60D8">
      <w:pPr>
        <w:ind w:firstLine="709"/>
        <w:jc w:val="both"/>
        <w:rPr>
          <w:rFonts w:ascii="Tahoma" w:hAnsi="Tahoma" w:cs="Tahoma"/>
          <w:sz w:val="24"/>
        </w:rPr>
      </w:pPr>
      <w:r>
        <w:rPr>
          <w:rFonts w:ascii="Tahoma" w:hAnsi="Tahoma" w:cs="Tahoma"/>
          <w:sz w:val="24"/>
        </w:rPr>
        <w:t xml:space="preserve">- </w:t>
      </w:r>
      <w:r w:rsidRPr="004D60D8">
        <w:rPr>
          <w:rFonts w:ascii="Tahoma" w:hAnsi="Tahoma" w:cs="Tahoma"/>
          <w:sz w:val="24"/>
        </w:rPr>
        <w:t>используются приборы учета газа, типы которых внесены в Государственный реестр средств измерений;</w:t>
      </w:r>
    </w:p>
    <w:p w:rsidR="004D60D8" w:rsidRPr="004D60D8" w:rsidRDefault="004D60D8" w:rsidP="004D60D8">
      <w:pPr>
        <w:ind w:firstLine="709"/>
        <w:jc w:val="both"/>
        <w:rPr>
          <w:rFonts w:ascii="Tahoma" w:hAnsi="Tahoma" w:cs="Tahoma"/>
          <w:sz w:val="24"/>
        </w:rPr>
      </w:pPr>
      <w:r>
        <w:rPr>
          <w:rFonts w:ascii="Tahoma" w:hAnsi="Tahoma" w:cs="Tahoma"/>
          <w:sz w:val="24"/>
        </w:rPr>
        <w:t xml:space="preserve">- </w:t>
      </w:r>
      <w:r w:rsidRPr="004D60D8">
        <w:rPr>
          <w:rFonts w:ascii="Tahoma" w:hAnsi="Tahoma" w:cs="Tahoma"/>
          <w:sz w:val="24"/>
        </w:rPr>
        <w:t>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w:t>
      </w:r>
    </w:p>
    <w:p w:rsidR="004D60D8" w:rsidRPr="004D60D8" w:rsidRDefault="004D60D8" w:rsidP="004D60D8">
      <w:pPr>
        <w:ind w:firstLine="709"/>
        <w:jc w:val="both"/>
        <w:rPr>
          <w:rFonts w:ascii="Tahoma" w:hAnsi="Tahoma" w:cs="Tahoma"/>
          <w:sz w:val="24"/>
        </w:rPr>
      </w:pPr>
      <w:r>
        <w:rPr>
          <w:rFonts w:ascii="Tahoma" w:hAnsi="Tahoma" w:cs="Tahoma"/>
          <w:sz w:val="24"/>
        </w:rPr>
        <w:t xml:space="preserve">- </w:t>
      </w:r>
      <w:r w:rsidRPr="004D60D8">
        <w:rPr>
          <w:rFonts w:ascii="Tahoma" w:hAnsi="Tahoma" w:cs="Tahoma"/>
          <w:sz w:val="24"/>
        </w:rPr>
        <w:t>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 газа, допущенных к использованию на территории Российской Федерации, не наступил;</w:t>
      </w:r>
    </w:p>
    <w:p w:rsidR="004D60D8" w:rsidRPr="004D60D8" w:rsidRDefault="004D60D8" w:rsidP="004D60D8">
      <w:pPr>
        <w:ind w:firstLine="709"/>
        <w:jc w:val="both"/>
        <w:rPr>
          <w:rFonts w:ascii="Tahoma" w:hAnsi="Tahoma" w:cs="Tahoma"/>
          <w:sz w:val="24"/>
        </w:rPr>
      </w:pPr>
      <w:r>
        <w:rPr>
          <w:rFonts w:ascii="Tahoma" w:hAnsi="Tahoma" w:cs="Tahoma"/>
          <w:sz w:val="24"/>
        </w:rPr>
        <w:t xml:space="preserve">- </w:t>
      </w:r>
      <w:r w:rsidRPr="004D60D8">
        <w:rPr>
          <w:rFonts w:ascii="Tahoma" w:hAnsi="Tahoma" w:cs="Tahoma"/>
          <w:sz w:val="24"/>
        </w:rPr>
        <w:t>прибор учета газа находится в исправном состоянии.</w:t>
      </w:r>
    </w:p>
    <w:p w:rsidR="004D60D8" w:rsidRPr="004D60D8" w:rsidRDefault="004D60D8" w:rsidP="004D60D8">
      <w:pPr>
        <w:ind w:firstLine="709"/>
        <w:jc w:val="both"/>
        <w:rPr>
          <w:rFonts w:ascii="Tahoma" w:hAnsi="Tahoma" w:cs="Tahoma"/>
          <w:b/>
          <w:sz w:val="24"/>
        </w:rPr>
      </w:pPr>
      <w:r w:rsidRPr="004D60D8">
        <w:rPr>
          <w:rFonts w:ascii="Tahoma" w:hAnsi="Tahoma" w:cs="Tahoma"/>
          <w:b/>
          <w:sz w:val="24"/>
        </w:rPr>
        <w:t>Важно: объем потребленного газа по показаниям прибора учета газа осуществляется со дня установк</w:t>
      </w:r>
      <w:proofErr w:type="gramStart"/>
      <w:r w:rsidRPr="004D60D8">
        <w:rPr>
          <w:rFonts w:ascii="Tahoma" w:hAnsi="Tahoma" w:cs="Tahoma"/>
          <w:b/>
          <w:sz w:val="24"/>
        </w:rPr>
        <w:t>и ООО</w:t>
      </w:r>
      <w:proofErr w:type="gramEnd"/>
      <w:r w:rsidRPr="004D60D8">
        <w:rPr>
          <w:rFonts w:ascii="Tahoma" w:hAnsi="Tahoma" w:cs="Tahoma"/>
          <w:b/>
          <w:sz w:val="24"/>
        </w:rPr>
        <w:t xml:space="preserve"> «Газпром межрегионгаз Астрахань» пломбы Поставщика газа на месте, где прибор учета газа присоединен к газопроводу. </w:t>
      </w:r>
    </w:p>
    <w:p w:rsidR="004D60D8" w:rsidRPr="004D60D8" w:rsidRDefault="004D60D8" w:rsidP="004D60D8">
      <w:pPr>
        <w:ind w:firstLine="709"/>
        <w:jc w:val="both"/>
        <w:rPr>
          <w:rFonts w:ascii="Tahoma" w:hAnsi="Tahoma" w:cs="Tahoma"/>
          <w:sz w:val="24"/>
        </w:rPr>
      </w:pPr>
      <w:r w:rsidRPr="004D60D8">
        <w:rPr>
          <w:rFonts w:ascii="Tahoma" w:hAnsi="Tahoma" w:cs="Tahoma"/>
          <w:sz w:val="24"/>
        </w:rPr>
        <w:t>При отсутствии у потребителя — физического лица на приборе учета газа (счетчике) пломбы Поставщика газа, расход газа определяется в соответствии с нормативами (нормами) потребления (п. 32 Правил),  утвержденными  Постановлением Министерства жилищно-коммунального хозяйства Астраханской области  от 27 августа 2012 г. N 161-п.</w:t>
      </w:r>
    </w:p>
    <w:p w:rsidR="004D60D8" w:rsidRDefault="004D60D8" w:rsidP="004D60D8">
      <w:pPr>
        <w:ind w:firstLine="709"/>
        <w:jc w:val="both"/>
        <w:rPr>
          <w:rFonts w:ascii="Tahoma" w:hAnsi="Tahoma" w:cs="Tahoma"/>
          <w:sz w:val="24"/>
        </w:rPr>
      </w:pPr>
    </w:p>
    <w:p w:rsidR="004D60D8" w:rsidRPr="004D60D8" w:rsidRDefault="004D60D8" w:rsidP="004D60D8">
      <w:pPr>
        <w:ind w:firstLine="709"/>
        <w:jc w:val="both"/>
        <w:rPr>
          <w:rFonts w:ascii="Tahoma" w:hAnsi="Tahoma" w:cs="Tahoma"/>
          <w:sz w:val="24"/>
        </w:rPr>
      </w:pPr>
      <w:r w:rsidRPr="004D60D8">
        <w:rPr>
          <w:rFonts w:ascii="Tahoma" w:hAnsi="Tahoma" w:cs="Tahoma"/>
          <w:b/>
          <w:sz w:val="24"/>
        </w:rPr>
        <w:t>Ситуация 1:</w:t>
      </w:r>
      <w:r w:rsidRPr="004D60D8">
        <w:rPr>
          <w:rFonts w:ascii="Tahoma" w:hAnsi="Tahoma" w:cs="Tahoma"/>
          <w:sz w:val="24"/>
        </w:rPr>
        <w:t xml:space="preserve"> Повреждена целостность любой из пломб или неисправен прибор учета газа.  </w:t>
      </w:r>
    </w:p>
    <w:p w:rsidR="004D60D8" w:rsidRPr="004D60D8" w:rsidRDefault="004D60D8" w:rsidP="004D60D8">
      <w:pPr>
        <w:ind w:firstLine="709"/>
        <w:jc w:val="both"/>
        <w:rPr>
          <w:rFonts w:ascii="Tahoma" w:hAnsi="Tahoma" w:cs="Tahoma"/>
          <w:sz w:val="24"/>
        </w:rPr>
      </w:pPr>
      <w:r w:rsidRPr="004D60D8">
        <w:rPr>
          <w:rFonts w:ascii="Tahoma" w:hAnsi="Tahoma" w:cs="Tahoma"/>
          <w:sz w:val="24"/>
        </w:rPr>
        <w:t xml:space="preserve">Абонент сообщает об этом  в ООО «Газпром межрегионгаз Астрахань» в день обнаружения такой неисправности. </w:t>
      </w:r>
    </w:p>
    <w:p w:rsidR="004D60D8" w:rsidRPr="004D60D8" w:rsidRDefault="004D60D8" w:rsidP="004D60D8">
      <w:pPr>
        <w:ind w:firstLine="709"/>
        <w:jc w:val="both"/>
        <w:rPr>
          <w:rFonts w:ascii="Tahoma" w:hAnsi="Tahoma" w:cs="Tahoma"/>
          <w:sz w:val="24"/>
        </w:rPr>
      </w:pPr>
    </w:p>
    <w:p w:rsidR="004D60D8" w:rsidRPr="004D60D8" w:rsidRDefault="004D60D8" w:rsidP="004D60D8">
      <w:pPr>
        <w:ind w:firstLine="709"/>
        <w:jc w:val="both"/>
        <w:rPr>
          <w:rFonts w:ascii="Tahoma" w:hAnsi="Tahoma" w:cs="Tahoma"/>
          <w:sz w:val="24"/>
        </w:rPr>
      </w:pPr>
      <w:r w:rsidRPr="004D60D8">
        <w:rPr>
          <w:rFonts w:ascii="Tahoma" w:hAnsi="Tahoma" w:cs="Tahoma"/>
          <w:b/>
          <w:sz w:val="24"/>
        </w:rPr>
        <w:t>Ответ</w:t>
      </w:r>
      <w:r w:rsidRPr="004D60D8">
        <w:rPr>
          <w:rFonts w:ascii="Tahoma" w:hAnsi="Tahoma" w:cs="Tahoma"/>
          <w:sz w:val="24"/>
        </w:rPr>
        <w:t>: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 на месте, где прибор учета газа после ремонта присоединяется к газопроводу.</w:t>
      </w:r>
    </w:p>
    <w:p w:rsidR="004D60D8" w:rsidRPr="004D60D8" w:rsidRDefault="004D60D8" w:rsidP="004D60D8">
      <w:pPr>
        <w:ind w:firstLine="709"/>
        <w:jc w:val="both"/>
        <w:rPr>
          <w:rFonts w:ascii="Tahoma" w:hAnsi="Tahoma" w:cs="Tahoma"/>
          <w:sz w:val="24"/>
        </w:rPr>
      </w:pPr>
      <w:r w:rsidRPr="004D60D8">
        <w:rPr>
          <w:rFonts w:ascii="Tahoma" w:hAnsi="Tahoma" w:cs="Tahoma"/>
          <w:b/>
          <w:sz w:val="24"/>
        </w:rPr>
        <w:lastRenderedPageBreak/>
        <w:t>Ситуация 2</w:t>
      </w:r>
      <w:r w:rsidRPr="004D60D8">
        <w:rPr>
          <w:rFonts w:ascii="Tahoma" w:hAnsi="Tahoma" w:cs="Tahoma"/>
          <w:sz w:val="24"/>
        </w:rPr>
        <w:t>: Повреждение пломб или неисправность прибора учета газа выявлены в результате проверки, проведенной ООО «Газпром межрегионгаз Астрахань».</w:t>
      </w:r>
    </w:p>
    <w:p w:rsidR="004D60D8" w:rsidRPr="004D60D8" w:rsidRDefault="004D60D8" w:rsidP="004D60D8">
      <w:pPr>
        <w:ind w:firstLine="709"/>
        <w:jc w:val="both"/>
        <w:rPr>
          <w:rFonts w:ascii="Tahoma" w:hAnsi="Tahoma" w:cs="Tahoma"/>
          <w:sz w:val="24"/>
        </w:rPr>
      </w:pPr>
    </w:p>
    <w:p w:rsidR="004D60D8" w:rsidRPr="004D60D8" w:rsidRDefault="004D60D8" w:rsidP="004D60D8">
      <w:pPr>
        <w:ind w:firstLine="709"/>
        <w:jc w:val="both"/>
        <w:rPr>
          <w:rFonts w:ascii="Tahoma" w:hAnsi="Tahoma" w:cs="Tahoma"/>
          <w:sz w:val="24"/>
        </w:rPr>
      </w:pPr>
      <w:r w:rsidRPr="004D60D8">
        <w:rPr>
          <w:rFonts w:ascii="Tahoma" w:hAnsi="Tahoma" w:cs="Tahoma"/>
          <w:b/>
          <w:sz w:val="24"/>
        </w:rPr>
        <w:t>Ответ</w:t>
      </w:r>
      <w:r w:rsidRPr="004D60D8">
        <w:rPr>
          <w:rFonts w:ascii="Tahoma" w:hAnsi="Tahoma" w:cs="Tahoma"/>
          <w:sz w:val="24"/>
        </w:rPr>
        <w:t>: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 чем за 6 месяцев.</w:t>
      </w:r>
    </w:p>
    <w:p w:rsidR="004D60D8" w:rsidRPr="004D60D8" w:rsidRDefault="004D60D8" w:rsidP="004D60D8">
      <w:pPr>
        <w:ind w:firstLine="709"/>
        <w:jc w:val="both"/>
        <w:rPr>
          <w:rFonts w:ascii="Tahoma" w:hAnsi="Tahoma" w:cs="Tahoma"/>
          <w:sz w:val="24"/>
        </w:rPr>
      </w:pPr>
    </w:p>
    <w:p w:rsidR="004D60D8" w:rsidRDefault="004D60D8" w:rsidP="004D60D8">
      <w:pPr>
        <w:ind w:firstLine="709"/>
        <w:jc w:val="both"/>
        <w:rPr>
          <w:rFonts w:ascii="Tahoma" w:hAnsi="Tahoma" w:cs="Tahoma"/>
          <w:sz w:val="24"/>
        </w:rPr>
      </w:pPr>
      <w:r w:rsidRPr="004D60D8">
        <w:rPr>
          <w:rFonts w:ascii="Tahoma" w:hAnsi="Tahoma" w:cs="Tahoma"/>
          <w:b/>
          <w:sz w:val="24"/>
        </w:rPr>
        <w:t>Ситуация 3</w:t>
      </w:r>
      <w:r w:rsidRPr="004D60D8">
        <w:rPr>
          <w:rFonts w:ascii="Tahoma" w:hAnsi="Tahoma" w:cs="Tahoma"/>
          <w:sz w:val="24"/>
        </w:rPr>
        <w:t xml:space="preserve">: Показания прибора учета газа абонентом не представлены. </w:t>
      </w:r>
    </w:p>
    <w:p w:rsidR="0012741C" w:rsidRPr="004D60D8" w:rsidRDefault="0012741C" w:rsidP="004D60D8">
      <w:pPr>
        <w:ind w:firstLine="709"/>
        <w:jc w:val="both"/>
        <w:rPr>
          <w:rFonts w:ascii="Tahoma" w:hAnsi="Tahoma" w:cs="Tahoma"/>
          <w:sz w:val="24"/>
        </w:rPr>
      </w:pPr>
    </w:p>
    <w:p w:rsidR="004D60D8" w:rsidRPr="004D60D8" w:rsidRDefault="004D60D8" w:rsidP="004D60D8">
      <w:pPr>
        <w:ind w:firstLine="709"/>
        <w:jc w:val="both"/>
        <w:rPr>
          <w:rFonts w:ascii="Tahoma" w:hAnsi="Tahoma" w:cs="Tahoma"/>
          <w:sz w:val="24"/>
        </w:rPr>
      </w:pPr>
      <w:r w:rsidRPr="004D60D8">
        <w:rPr>
          <w:rFonts w:ascii="Tahoma" w:hAnsi="Tahoma" w:cs="Tahoma"/>
          <w:b/>
          <w:sz w:val="24"/>
        </w:rPr>
        <w:t>Ответ</w:t>
      </w:r>
      <w:r w:rsidRPr="004D60D8">
        <w:rPr>
          <w:rFonts w:ascii="Tahoma" w:hAnsi="Tahoma" w:cs="Tahoma"/>
          <w:sz w:val="24"/>
        </w:rPr>
        <w:t>: начисление за потребленный газ будет произведено в соответствии с п. 31 Правил, а именно, в течение 3 месяцев подряд исходя из объема среднемесячного потребления газа, в дальнейшем — в соответствии с нормативами потребления газа.</w:t>
      </w:r>
    </w:p>
    <w:p w:rsidR="004D60D8" w:rsidRPr="004D60D8" w:rsidRDefault="004D60D8" w:rsidP="004D60D8">
      <w:pPr>
        <w:ind w:firstLine="709"/>
        <w:jc w:val="both"/>
        <w:rPr>
          <w:rFonts w:ascii="Tahoma" w:hAnsi="Tahoma" w:cs="Tahoma"/>
          <w:sz w:val="24"/>
        </w:rPr>
      </w:pPr>
      <w:r w:rsidRPr="004D60D8">
        <w:rPr>
          <w:rFonts w:ascii="Tahoma" w:hAnsi="Tahoma" w:cs="Tahoma"/>
          <w:sz w:val="24"/>
        </w:rPr>
        <w:t>Определение объема потребляемого газа по показаниям прибора учета газа возобновляется со дня, следующего за днем проведения проверки, осуществляемой ООО «Газпром межрегионгаз Астрахань» по заявке абонента. После получения фактических данных прибора учета газа производится перерасчет в соответствии с фактическим объемом потребления газа.</w:t>
      </w:r>
    </w:p>
    <w:p w:rsidR="0012741C" w:rsidRDefault="0012741C" w:rsidP="0012741C">
      <w:pPr>
        <w:ind w:firstLine="709"/>
        <w:jc w:val="both"/>
        <w:rPr>
          <w:rFonts w:ascii="Tahoma" w:hAnsi="Tahoma" w:cs="Tahoma"/>
          <w:b/>
          <w:sz w:val="24"/>
        </w:rPr>
      </w:pPr>
    </w:p>
    <w:p w:rsidR="0012741C" w:rsidRPr="004D60D8" w:rsidRDefault="0012741C" w:rsidP="0012741C">
      <w:pPr>
        <w:ind w:firstLine="709"/>
        <w:jc w:val="both"/>
        <w:rPr>
          <w:rFonts w:ascii="Tahoma" w:hAnsi="Tahoma" w:cs="Tahoma"/>
          <w:sz w:val="24"/>
        </w:rPr>
      </w:pPr>
      <w:r w:rsidRPr="004D60D8">
        <w:rPr>
          <w:rFonts w:ascii="Tahoma" w:hAnsi="Tahoma" w:cs="Tahoma"/>
          <w:b/>
          <w:sz w:val="24"/>
        </w:rPr>
        <w:t>Важно</w:t>
      </w:r>
      <w:r w:rsidRPr="004D60D8">
        <w:rPr>
          <w:rFonts w:ascii="Tahoma" w:hAnsi="Tahoma" w:cs="Tahoma"/>
          <w:sz w:val="24"/>
        </w:rPr>
        <w:t xml:space="preserve">: Абоненты, у которых установлены приборы учета газа, в соответствии со ст. 155 ЖК РФ производят оплату за фактически </w:t>
      </w:r>
      <w:proofErr w:type="gramStart"/>
      <w:r w:rsidRPr="004D60D8">
        <w:rPr>
          <w:rFonts w:ascii="Tahoma" w:hAnsi="Tahoma" w:cs="Tahoma"/>
          <w:sz w:val="24"/>
        </w:rPr>
        <w:t>потребленный</w:t>
      </w:r>
      <w:proofErr w:type="gramEnd"/>
      <w:r w:rsidRPr="004D60D8">
        <w:rPr>
          <w:rFonts w:ascii="Tahoma" w:hAnsi="Tahoma" w:cs="Tahoma"/>
          <w:sz w:val="24"/>
        </w:rPr>
        <w:t xml:space="preserve"> газ ежемесячно до 10-го числа месяца, следующего за расчетным, на основании платежных документов, направляемых ООО «Газпром межрегионгаз Астрахань» в адрес каждого абонента.</w:t>
      </w:r>
    </w:p>
    <w:p w:rsidR="0012741C" w:rsidRDefault="0012741C" w:rsidP="0012741C">
      <w:pPr>
        <w:ind w:firstLine="709"/>
        <w:jc w:val="both"/>
        <w:rPr>
          <w:rFonts w:ascii="Tahoma" w:hAnsi="Tahoma" w:cs="Tahoma"/>
          <w:sz w:val="24"/>
        </w:rPr>
      </w:pPr>
      <w:r w:rsidRPr="004D60D8">
        <w:rPr>
          <w:rFonts w:ascii="Tahoma" w:hAnsi="Tahoma" w:cs="Tahoma"/>
          <w:sz w:val="24"/>
        </w:rPr>
        <w:t>Абонент самостоятельно вносит показания приборов учета газа в специальные графы полученных платежных документов. Показания прибора учета газа могут также передаваться в ООО «Газпром межрегионгаз Астрахань» любым другим удобным для абонента способом (по телефону</w:t>
      </w:r>
      <w:r>
        <w:rPr>
          <w:rFonts w:ascii="Tahoma" w:hAnsi="Tahoma" w:cs="Tahoma"/>
          <w:sz w:val="24"/>
        </w:rPr>
        <w:t xml:space="preserve"> горячей линии 555-444</w:t>
      </w:r>
      <w:r w:rsidRPr="004D60D8">
        <w:rPr>
          <w:rFonts w:ascii="Tahoma" w:hAnsi="Tahoma" w:cs="Tahoma"/>
          <w:sz w:val="24"/>
        </w:rPr>
        <w:t>, через Личный кабинет,  сайт организации).</w:t>
      </w:r>
    </w:p>
    <w:p w:rsidR="004D60D8" w:rsidRDefault="004D60D8" w:rsidP="004D60D8">
      <w:pPr>
        <w:ind w:firstLine="709"/>
        <w:jc w:val="both"/>
        <w:rPr>
          <w:rFonts w:ascii="Tahoma" w:hAnsi="Tahoma" w:cs="Tahoma"/>
          <w:b/>
          <w:sz w:val="24"/>
        </w:rPr>
      </w:pPr>
    </w:p>
    <w:p w:rsidR="003F3D82" w:rsidRPr="004D60D8" w:rsidRDefault="004D60D8" w:rsidP="004D60D8">
      <w:pPr>
        <w:ind w:firstLine="709"/>
        <w:jc w:val="both"/>
        <w:rPr>
          <w:rFonts w:ascii="Tahoma" w:hAnsi="Tahoma" w:cs="Tahoma"/>
          <w:sz w:val="24"/>
        </w:rPr>
      </w:pPr>
      <w:r w:rsidRPr="004D60D8">
        <w:rPr>
          <w:rFonts w:ascii="Tahoma" w:hAnsi="Tahoma" w:cs="Tahoma"/>
          <w:b/>
          <w:sz w:val="24"/>
        </w:rPr>
        <w:t>Следует учесть</w:t>
      </w:r>
      <w:r w:rsidRPr="004D60D8">
        <w:rPr>
          <w:rFonts w:ascii="Tahoma" w:hAnsi="Tahoma" w:cs="Tahoma"/>
          <w:sz w:val="24"/>
        </w:rPr>
        <w:t>, что в случае установки прибора учета, не имеющего температурной компенсации, вне помещения, объем потребленного газа рассчитывается с применением температурного коэффициента, утверждаемого для таких типов приборов учета газа Федеральным агентством по техническому регулированию и метрологии.</w:t>
      </w:r>
    </w:p>
    <w:p w:rsidR="000E1CF3" w:rsidRDefault="000E1CF3" w:rsidP="000E1CF3">
      <w:pPr>
        <w:pStyle w:val="a4"/>
        <w:shd w:val="clear" w:color="auto" w:fill="FFFFFF"/>
        <w:spacing w:line="336" w:lineRule="atLeast"/>
        <w:rPr>
          <w:rFonts w:ascii="Tahoma" w:hAnsi="Tahoma" w:cs="Tahoma"/>
          <w:bCs/>
          <w:i/>
          <w:color w:val="000000"/>
          <w:sz w:val="16"/>
          <w:szCs w:val="16"/>
        </w:rPr>
      </w:pPr>
      <w:r>
        <w:rPr>
          <w:rFonts w:ascii="Tahoma" w:hAnsi="Tahoma" w:cs="Tahoma"/>
          <w:i/>
        </w:rPr>
        <w:t>Справка:</w:t>
      </w:r>
    </w:p>
    <w:p w:rsidR="00B91CE1" w:rsidRDefault="00B91CE1" w:rsidP="00B91CE1">
      <w:pPr>
        <w:pStyle w:val="rvps48230"/>
        <w:spacing w:before="0" w:beforeAutospacing="0" w:after="0" w:afterAutospacing="0"/>
        <w:ind w:firstLine="540"/>
        <w:jc w:val="both"/>
        <w:rPr>
          <w:rFonts w:ascii="Tahoma" w:hAnsi="Tahoma" w:cs="Tahoma"/>
          <w:i/>
        </w:rPr>
      </w:pPr>
      <w:r>
        <w:rPr>
          <w:rFonts w:ascii="Tahoma" w:hAnsi="Tahoma" w:cs="Tahoma"/>
          <w:i/>
        </w:rPr>
        <w:t>ОО</w:t>
      </w:r>
      <w:r w:rsidRPr="00E75B53">
        <w:rPr>
          <w:rFonts w:ascii="Tahoma" w:hAnsi="Tahoma" w:cs="Tahoma"/>
          <w:i/>
        </w:rPr>
        <w:t>О «</w:t>
      </w:r>
      <w:r>
        <w:rPr>
          <w:rFonts w:ascii="Tahoma" w:hAnsi="Tahoma" w:cs="Tahoma"/>
          <w:i/>
        </w:rPr>
        <w:t>Газпром меж</w:t>
      </w:r>
      <w:r w:rsidRPr="00E75B53">
        <w:rPr>
          <w:rFonts w:ascii="Tahoma" w:hAnsi="Tahoma" w:cs="Tahoma"/>
          <w:i/>
        </w:rPr>
        <w:t>регионгаз</w:t>
      </w:r>
      <w:r>
        <w:rPr>
          <w:rFonts w:ascii="Tahoma" w:hAnsi="Tahoma" w:cs="Tahoma"/>
          <w:i/>
        </w:rPr>
        <w:t xml:space="preserve"> Астрахань</w:t>
      </w:r>
      <w:r w:rsidRPr="00E75B53">
        <w:rPr>
          <w:rFonts w:ascii="Tahoma" w:hAnsi="Tahoma" w:cs="Tahoma"/>
          <w:i/>
        </w:rPr>
        <w:t>» (входит в группу компаний ООО</w:t>
      </w:r>
      <w:r>
        <w:rPr>
          <w:rFonts w:ascii="Tahoma" w:hAnsi="Tahoma" w:cs="Tahoma"/>
          <w:i/>
        </w:rPr>
        <w:t> </w:t>
      </w:r>
      <w:r w:rsidRPr="00E75B53">
        <w:rPr>
          <w:rFonts w:ascii="Tahoma" w:hAnsi="Tahoma" w:cs="Tahoma"/>
          <w:i/>
        </w:rPr>
        <w:t>«</w:t>
      </w:r>
      <w:r>
        <w:rPr>
          <w:rFonts w:ascii="Tahoma" w:hAnsi="Tahoma" w:cs="Tahoma"/>
          <w:i/>
        </w:rPr>
        <w:t>Газпром м</w:t>
      </w:r>
      <w:r w:rsidRPr="00E75B53">
        <w:rPr>
          <w:rFonts w:ascii="Tahoma" w:hAnsi="Tahoma" w:cs="Tahoma"/>
          <w:i/>
        </w:rPr>
        <w:t xml:space="preserve">ежрегионгаз»)  – поставщик природного газа промышленным и бюджетным потребителям, а также населению  Астраханской области. </w:t>
      </w:r>
    </w:p>
    <w:p w:rsidR="000E1CF3" w:rsidRDefault="000E1CF3" w:rsidP="000E1CF3">
      <w:pPr>
        <w:pStyle w:val="rvps48230"/>
        <w:spacing w:before="0" w:beforeAutospacing="0" w:after="0" w:afterAutospacing="0"/>
        <w:ind w:firstLine="540"/>
        <w:jc w:val="both"/>
        <w:rPr>
          <w:rFonts w:ascii="Tahoma" w:hAnsi="Tahoma" w:cs="Tahoma"/>
          <w:i/>
        </w:rPr>
      </w:pPr>
    </w:p>
    <w:p w:rsidR="00D32F55" w:rsidRDefault="00D32F55" w:rsidP="00D32F55">
      <w:pPr>
        <w:ind w:left="5049" w:hanging="5049"/>
        <w:jc w:val="both"/>
        <w:rPr>
          <w:rFonts w:ascii="Tahoma" w:hAnsi="Tahoma" w:cs="Tahoma"/>
          <w:sz w:val="24"/>
        </w:rPr>
      </w:pPr>
      <w:r>
        <w:rPr>
          <w:rFonts w:ascii="Tahoma" w:hAnsi="Tahoma" w:cs="Tahoma"/>
          <w:sz w:val="24"/>
        </w:rPr>
        <w:t>ПРЕСС-СЛУЖБ</w:t>
      </w:r>
      <w:proofErr w:type="gramStart"/>
      <w:r>
        <w:rPr>
          <w:rFonts w:ascii="Tahoma" w:hAnsi="Tahoma" w:cs="Tahoma"/>
          <w:sz w:val="24"/>
        </w:rPr>
        <w:t>А ООО</w:t>
      </w:r>
      <w:proofErr w:type="gramEnd"/>
      <w:r>
        <w:rPr>
          <w:rFonts w:ascii="Tahoma" w:hAnsi="Tahoma" w:cs="Tahoma"/>
          <w:sz w:val="24"/>
        </w:rPr>
        <w:t xml:space="preserve"> «ГАЗПРОМ МЕЖРЕГИОНГАЗ АСТРАХАНЬ»</w:t>
      </w:r>
    </w:p>
    <w:p w:rsidR="00D32F55" w:rsidRDefault="00D32F55" w:rsidP="00D32F55">
      <w:pPr>
        <w:jc w:val="both"/>
        <w:rPr>
          <w:rFonts w:ascii="Tahoma" w:hAnsi="Tahoma" w:cs="Tahoma"/>
          <w:sz w:val="24"/>
        </w:rPr>
      </w:pPr>
      <w:r>
        <w:rPr>
          <w:rFonts w:ascii="Tahoma" w:hAnsi="Tahoma" w:cs="Tahoma"/>
          <w:sz w:val="24"/>
        </w:rPr>
        <w:t>_____________________________________________________________________</w:t>
      </w:r>
    </w:p>
    <w:p w:rsidR="00D32F55" w:rsidRDefault="00D32F55" w:rsidP="00D32F55">
      <w:pPr>
        <w:ind w:left="5049" w:hanging="5049"/>
        <w:jc w:val="both"/>
        <w:rPr>
          <w:rFonts w:ascii="Tahoma" w:hAnsi="Tahoma" w:cs="Tahoma"/>
          <w:sz w:val="24"/>
        </w:rPr>
      </w:pPr>
      <w:r>
        <w:rPr>
          <w:rFonts w:ascii="Tahoma" w:hAnsi="Tahoma" w:cs="Tahoma"/>
          <w:sz w:val="24"/>
        </w:rPr>
        <w:t xml:space="preserve">Контактный телефон:  8(8-512) 39-02-73 </w:t>
      </w:r>
    </w:p>
    <w:p w:rsidR="00D32F55" w:rsidRPr="002218CF" w:rsidRDefault="00D32F55" w:rsidP="00D32F55">
      <w:pPr>
        <w:ind w:left="5049" w:hanging="5049"/>
        <w:jc w:val="both"/>
        <w:rPr>
          <w:rFonts w:ascii="Tahoma" w:hAnsi="Tahoma" w:cs="Tahoma"/>
          <w:sz w:val="24"/>
          <w:lang w:val="en-US"/>
        </w:rPr>
      </w:pPr>
      <w:r>
        <w:rPr>
          <w:rFonts w:ascii="Tahoma" w:hAnsi="Tahoma" w:cs="Tahoma"/>
          <w:sz w:val="24"/>
        </w:rPr>
        <w:t>Факс</w:t>
      </w:r>
      <w:r w:rsidRPr="002218CF">
        <w:rPr>
          <w:rFonts w:ascii="Tahoma" w:hAnsi="Tahoma" w:cs="Tahoma"/>
          <w:sz w:val="24"/>
          <w:lang w:val="en-US"/>
        </w:rPr>
        <w:t>:                          8(8-512) 30-65-02</w:t>
      </w:r>
    </w:p>
    <w:p w:rsidR="00D32F55" w:rsidRPr="002218CF" w:rsidRDefault="00D32F55" w:rsidP="00D32F55">
      <w:pPr>
        <w:ind w:left="5049" w:hanging="5049"/>
        <w:jc w:val="both"/>
        <w:rPr>
          <w:rFonts w:ascii="Tahoma" w:hAnsi="Tahoma" w:cs="Tahoma"/>
          <w:sz w:val="24"/>
          <w:lang w:val="en-US"/>
        </w:rPr>
      </w:pPr>
      <w:r>
        <w:rPr>
          <w:rFonts w:ascii="Tahoma" w:hAnsi="Tahoma" w:cs="Tahoma"/>
          <w:sz w:val="24"/>
          <w:lang w:val="en-US"/>
        </w:rPr>
        <w:t>E</w:t>
      </w:r>
      <w:r w:rsidRPr="002218CF">
        <w:rPr>
          <w:rFonts w:ascii="Tahoma" w:hAnsi="Tahoma" w:cs="Tahoma"/>
          <w:sz w:val="24"/>
          <w:lang w:val="en-US"/>
        </w:rPr>
        <w:t>–</w:t>
      </w:r>
      <w:r>
        <w:rPr>
          <w:rFonts w:ascii="Tahoma" w:hAnsi="Tahoma" w:cs="Tahoma"/>
          <w:sz w:val="24"/>
          <w:lang w:val="en-US"/>
        </w:rPr>
        <w:t>mail</w:t>
      </w:r>
      <w:r w:rsidRPr="002218CF">
        <w:rPr>
          <w:rFonts w:ascii="Tahoma" w:hAnsi="Tahoma" w:cs="Tahoma"/>
          <w:sz w:val="24"/>
          <w:lang w:val="en-US"/>
        </w:rPr>
        <w:t xml:space="preserve">:                        </w:t>
      </w:r>
      <w:hyperlink r:id="rId8" w:history="1">
        <w:r w:rsidR="00624757" w:rsidRPr="00B860F4">
          <w:rPr>
            <w:rStyle w:val="a3"/>
            <w:sz w:val="24"/>
            <w:lang w:val="en-US"/>
          </w:rPr>
          <w:t>SovSMI</w:t>
        </w:r>
        <w:r w:rsidR="00624757" w:rsidRPr="002218CF">
          <w:rPr>
            <w:rStyle w:val="a3"/>
            <w:sz w:val="24"/>
            <w:lang w:val="en-US"/>
          </w:rPr>
          <w:t>02@</w:t>
        </w:r>
        <w:r w:rsidR="00624757" w:rsidRPr="00B860F4">
          <w:rPr>
            <w:rStyle w:val="a3"/>
            <w:sz w:val="24"/>
            <w:lang w:val="en-US"/>
          </w:rPr>
          <w:t>astrg</w:t>
        </w:r>
        <w:r w:rsidR="00624757" w:rsidRPr="002218CF">
          <w:rPr>
            <w:rStyle w:val="a3"/>
            <w:sz w:val="24"/>
            <w:lang w:val="en-US"/>
          </w:rPr>
          <w:t>.</w:t>
        </w:r>
        <w:r w:rsidR="00624757" w:rsidRPr="00B860F4">
          <w:rPr>
            <w:rStyle w:val="a3"/>
            <w:sz w:val="24"/>
            <w:lang w:val="en-US"/>
          </w:rPr>
          <w:t>ru</w:t>
        </w:r>
      </w:hyperlink>
    </w:p>
    <w:p w:rsidR="003F67EF" w:rsidRPr="0086702B" w:rsidRDefault="00D32F55" w:rsidP="00D32F55">
      <w:pPr>
        <w:ind w:left="5049" w:hanging="5049"/>
        <w:jc w:val="both"/>
      </w:pPr>
      <w:r>
        <w:rPr>
          <w:rFonts w:ascii="Tahoma" w:hAnsi="Tahoma" w:cs="Tahoma"/>
          <w:sz w:val="24"/>
        </w:rPr>
        <w:t xml:space="preserve">Сайт:                          </w:t>
      </w:r>
      <w:r w:rsidRPr="00D801F9">
        <w:rPr>
          <w:rFonts w:ascii="Tahoma" w:hAnsi="Tahoma" w:cs="Tahoma"/>
          <w:sz w:val="24"/>
        </w:rPr>
        <w:t>http://www.astrg.ru/</w:t>
      </w:r>
      <w:bookmarkStart w:id="0" w:name="_GoBack"/>
      <w:bookmarkEnd w:id="0"/>
    </w:p>
    <w:sectPr w:rsidR="003F67EF" w:rsidRPr="0086702B" w:rsidSect="006B02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71305"/>
    <w:multiLevelType w:val="multilevel"/>
    <w:tmpl w:val="C5A0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631143"/>
    <w:multiLevelType w:val="hybridMultilevel"/>
    <w:tmpl w:val="421A6552"/>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formatting="1" w:enforcement="1" w:cryptProviderType="rsaFull" w:cryptAlgorithmClass="hash" w:cryptAlgorithmType="typeAny" w:cryptAlgorithmSid="4" w:cryptSpinCount="100000" w:hash="8xFF94uyV5Ntb4zNTfCf0HOPxg8=" w:salt="FaoPLguWbSrE4Do9zYrvDw=="/>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35B"/>
    <w:rsid w:val="00020A01"/>
    <w:rsid w:val="00052460"/>
    <w:rsid w:val="00076CE8"/>
    <w:rsid w:val="000E162C"/>
    <w:rsid w:val="000E1CF3"/>
    <w:rsid w:val="0012741C"/>
    <w:rsid w:val="001F0E72"/>
    <w:rsid w:val="002218CF"/>
    <w:rsid w:val="00275CD9"/>
    <w:rsid w:val="002E002F"/>
    <w:rsid w:val="002E6029"/>
    <w:rsid w:val="00366E50"/>
    <w:rsid w:val="003A2C87"/>
    <w:rsid w:val="003B1A54"/>
    <w:rsid w:val="003E28C5"/>
    <w:rsid w:val="003F3D82"/>
    <w:rsid w:val="003F67EF"/>
    <w:rsid w:val="00427CC3"/>
    <w:rsid w:val="00435B52"/>
    <w:rsid w:val="004503A1"/>
    <w:rsid w:val="004D29EC"/>
    <w:rsid w:val="004D60D8"/>
    <w:rsid w:val="004D629F"/>
    <w:rsid w:val="005120B3"/>
    <w:rsid w:val="00533440"/>
    <w:rsid w:val="00547866"/>
    <w:rsid w:val="0058527D"/>
    <w:rsid w:val="005F74DC"/>
    <w:rsid w:val="00601737"/>
    <w:rsid w:val="00624757"/>
    <w:rsid w:val="00663B6A"/>
    <w:rsid w:val="00696CA9"/>
    <w:rsid w:val="006B0260"/>
    <w:rsid w:val="006C67F0"/>
    <w:rsid w:val="006D5097"/>
    <w:rsid w:val="007325F2"/>
    <w:rsid w:val="00745E3A"/>
    <w:rsid w:val="00755BA2"/>
    <w:rsid w:val="007626B8"/>
    <w:rsid w:val="00771D8C"/>
    <w:rsid w:val="007953B8"/>
    <w:rsid w:val="007B7053"/>
    <w:rsid w:val="00836B22"/>
    <w:rsid w:val="00857A47"/>
    <w:rsid w:val="0086702B"/>
    <w:rsid w:val="00871025"/>
    <w:rsid w:val="00886732"/>
    <w:rsid w:val="008E1F5F"/>
    <w:rsid w:val="00926461"/>
    <w:rsid w:val="00933B05"/>
    <w:rsid w:val="0094035B"/>
    <w:rsid w:val="00974856"/>
    <w:rsid w:val="00A27F88"/>
    <w:rsid w:val="00A67B12"/>
    <w:rsid w:val="00A71B10"/>
    <w:rsid w:val="00AC5B43"/>
    <w:rsid w:val="00B43264"/>
    <w:rsid w:val="00B7492A"/>
    <w:rsid w:val="00B91CE1"/>
    <w:rsid w:val="00BA4732"/>
    <w:rsid w:val="00BD6DD6"/>
    <w:rsid w:val="00BE5119"/>
    <w:rsid w:val="00C064DB"/>
    <w:rsid w:val="00C44948"/>
    <w:rsid w:val="00C7018F"/>
    <w:rsid w:val="00CA269E"/>
    <w:rsid w:val="00CC2111"/>
    <w:rsid w:val="00CE0E56"/>
    <w:rsid w:val="00D32F55"/>
    <w:rsid w:val="00DA0A1F"/>
    <w:rsid w:val="00DA430F"/>
    <w:rsid w:val="00E111CD"/>
    <w:rsid w:val="00E2674E"/>
    <w:rsid w:val="00F51194"/>
    <w:rsid w:val="00FC47B2"/>
    <w:rsid w:val="00FD4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CF3"/>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0E1CF3"/>
    <w:pPr>
      <w:keepNext/>
      <w:jc w:val="center"/>
      <w:outlineLvl w:val="0"/>
    </w:pPr>
    <w:rPr>
      <w:rFonts w:ascii="Tahoma" w:hAnsi="Tahoma" w:cs="Tahom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1CF3"/>
    <w:rPr>
      <w:rFonts w:ascii="Tahoma" w:eastAsia="Times New Roman" w:hAnsi="Tahoma" w:cs="Tahoma"/>
      <w:b/>
      <w:bCs/>
      <w:sz w:val="28"/>
      <w:szCs w:val="24"/>
      <w:lang w:eastAsia="ru-RU"/>
    </w:rPr>
  </w:style>
  <w:style w:type="character" w:styleId="a3">
    <w:name w:val="Hyperlink"/>
    <w:unhideWhenUsed/>
    <w:rsid w:val="000E1CF3"/>
    <w:rPr>
      <w:color w:val="0000FF"/>
      <w:u w:val="single"/>
    </w:rPr>
  </w:style>
  <w:style w:type="paragraph" w:styleId="a4">
    <w:name w:val="Normal (Web)"/>
    <w:basedOn w:val="a"/>
    <w:semiHidden/>
    <w:unhideWhenUsed/>
    <w:rsid w:val="000E1CF3"/>
    <w:pPr>
      <w:spacing w:after="150"/>
      <w:jc w:val="both"/>
    </w:pPr>
    <w:rPr>
      <w:sz w:val="24"/>
    </w:rPr>
  </w:style>
  <w:style w:type="paragraph" w:customStyle="1" w:styleId="rvps48230">
    <w:name w:val="rvps48230"/>
    <w:basedOn w:val="a"/>
    <w:rsid w:val="000E1CF3"/>
    <w:pPr>
      <w:spacing w:before="100" w:beforeAutospacing="1" w:after="100" w:afterAutospacing="1"/>
    </w:pPr>
    <w:rPr>
      <w:sz w:val="24"/>
    </w:rPr>
  </w:style>
  <w:style w:type="paragraph" w:styleId="a5">
    <w:name w:val="Balloon Text"/>
    <w:basedOn w:val="a"/>
    <w:link w:val="a6"/>
    <w:uiPriority w:val="99"/>
    <w:semiHidden/>
    <w:unhideWhenUsed/>
    <w:rsid w:val="000E1CF3"/>
    <w:rPr>
      <w:rFonts w:ascii="Tahoma" w:hAnsi="Tahoma" w:cs="Tahoma"/>
      <w:sz w:val="16"/>
      <w:szCs w:val="16"/>
    </w:rPr>
  </w:style>
  <w:style w:type="character" w:customStyle="1" w:styleId="a6">
    <w:name w:val="Текст выноски Знак"/>
    <w:basedOn w:val="a0"/>
    <w:link w:val="a5"/>
    <w:uiPriority w:val="99"/>
    <w:semiHidden/>
    <w:rsid w:val="000E1CF3"/>
    <w:rPr>
      <w:rFonts w:ascii="Tahoma" w:eastAsia="Times New Roman" w:hAnsi="Tahoma" w:cs="Tahoma"/>
      <w:sz w:val="16"/>
      <w:szCs w:val="16"/>
      <w:lang w:eastAsia="ru-RU"/>
    </w:rPr>
  </w:style>
  <w:style w:type="paragraph" w:styleId="a7">
    <w:name w:val="Body Text"/>
    <w:basedOn w:val="a"/>
    <w:link w:val="a8"/>
    <w:rsid w:val="00B91CE1"/>
    <w:pPr>
      <w:spacing w:after="120"/>
    </w:pPr>
    <w:rPr>
      <w:sz w:val="24"/>
    </w:rPr>
  </w:style>
  <w:style w:type="character" w:customStyle="1" w:styleId="a8">
    <w:name w:val="Основной текст Знак"/>
    <w:basedOn w:val="a0"/>
    <w:link w:val="a7"/>
    <w:rsid w:val="00B91CE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CF3"/>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0E1CF3"/>
    <w:pPr>
      <w:keepNext/>
      <w:jc w:val="center"/>
      <w:outlineLvl w:val="0"/>
    </w:pPr>
    <w:rPr>
      <w:rFonts w:ascii="Tahoma" w:hAnsi="Tahoma" w:cs="Tahom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1CF3"/>
    <w:rPr>
      <w:rFonts w:ascii="Tahoma" w:eastAsia="Times New Roman" w:hAnsi="Tahoma" w:cs="Tahoma"/>
      <w:b/>
      <w:bCs/>
      <w:sz w:val="28"/>
      <w:szCs w:val="24"/>
      <w:lang w:eastAsia="ru-RU"/>
    </w:rPr>
  </w:style>
  <w:style w:type="character" w:styleId="a3">
    <w:name w:val="Hyperlink"/>
    <w:unhideWhenUsed/>
    <w:rsid w:val="000E1CF3"/>
    <w:rPr>
      <w:color w:val="0000FF"/>
      <w:u w:val="single"/>
    </w:rPr>
  </w:style>
  <w:style w:type="paragraph" w:styleId="a4">
    <w:name w:val="Normal (Web)"/>
    <w:basedOn w:val="a"/>
    <w:semiHidden/>
    <w:unhideWhenUsed/>
    <w:rsid w:val="000E1CF3"/>
    <w:pPr>
      <w:spacing w:after="150"/>
      <w:jc w:val="both"/>
    </w:pPr>
    <w:rPr>
      <w:sz w:val="24"/>
    </w:rPr>
  </w:style>
  <w:style w:type="paragraph" w:customStyle="1" w:styleId="rvps48230">
    <w:name w:val="rvps48230"/>
    <w:basedOn w:val="a"/>
    <w:rsid w:val="000E1CF3"/>
    <w:pPr>
      <w:spacing w:before="100" w:beforeAutospacing="1" w:after="100" w:afterAutospacing="1"/>
    </w:pPr>
    <w:rPr>
      <w:sz w:val="24"/>
    </w:rPr>
  </w:style>
  <w:style w:type="paragraph" w:styleId="a5">
    <w:name w:val="Balloon Text"/>
    <w:basedOn w:val="a"/>
    <w:link w:val="a6"/>
    <w:uiPriority w:val="99"/>
    <w:semiHidden/>
    <w:unhideWhenUsed/>
    <w:rsid w:val="000E1CF3"/>
    <w:rPr>
      <w:rFonts w:ascii="Tahoma" w:hAnsi="Tahoma" w:cs="Tahoma"/>
      <w:sz w:val="16"/>
      <w:szCs w:val="16"/>
    </w:rPr>
  </w:style>
  <w:style w:type="character" w:customStyle="1" w:styleId="a6">
    <w:name w:val="Текст выноски Знак"/>
    <w:basedOn w:val="a0"/>
    <w:link w:val="a5"/>
    <w:uiPriority w:val="99"/>
    <w:semiHidden/>
    <w:rsid w:val="000E1CF3"/>
    <w:rPr>
      <w:rFonts w:ascii="Tahoma" w:eastAsia="Times New Roman" w:hAnsi="Tahoma" w:cs="Tahoma"/>
      <w:sz w:val="16"/>
      <w:szCs w:val="16"/>
      <w:lang w:eastAsia="ru-RU"/>
    </w:rPr>
  </w:style>
  <w:style w:type="paragraph" w:styleId="a7">
    <w:name w:val="Body Text"/>
    <w:basedOn w:val="a"/>
    <w:link w:val="a8"/>
    <w:rsid w:val="00B91CE1"/>
    <w:pPr>
      <w:spacing w:after="120"/>
    </w:pPr>
    <w:rPr>
      <w:sz w:val="24"/>
    </w:rPr>
  </w:style>
  <w:style w:type="character" w:customStyle="1" w:styleId="a8">
    <w:name w:val="Основной текст Знак"/>
    <w:basedOn w:val="a0"/>
    <w:link w:val="a7"/>
    <w:rsid w:val="00B91CE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10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vSMI02@astrg.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820C8-E6A6-41C2-AEDE-6E24570E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718</Words>
  <Characters>4094</Characters>
  <Application>Microsoft Office Word</Application>
  <DocSecurity>8</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 Александра Алексеевна</dc:creator>
  <cp:lastModifiedBy>Яковлева Александра Алексеевна</cp:lastModifiedBy>
  <cp:revision>27</cp:revision>
  <dcterms:created xsi:type="dcterms:W3CDTF">2017-02-07T04:32:00Z</dcterms:created>
  <dcterms:modified xsi:type="dcterms:W3CDTF">2017-06-26T07:13:00Z</dcterms:modified>
</cp:coreProperties>
</file>