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Реестр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розничных рынков на территории Астраханской области по состоянию на 01.1</w:t>
      </w:r>
      <w:bookmarkStart w:id="0" w:name="_GoBack"/>
      <w:bookmarkEnd w:id="0"/>
      <w:r>
        <w:rPr>
          <w:sz w:val="24"/>
          <w:szCs w:val="24"/>
        </w:rPr>
        <w:t>2</w:t>
      </w:r>
      <w:r>
        <w:rPr>
          <w:sz w:val="24"/>
          <w:szCs w:val="24"/>
        </w:rPr>
        <w:t>.2025 г.</w:t>
      </w:r>
    </w:p>
    <w:p>
      <w:pPr>
        <w:pStyle w:val="Normal"/>
        <w:ind w:right="-1066" w:hanging="0"/>
        <w:jc w:val="center"/>
        <w:rPr/>
      </w:pPr>
      <w:r>
        <w:rPr/>
      </w:r>
    </w:p>
    <w:tbl>
      <w:tblPr>
        <w:tblW w:w="16351" w:type="dxa"/>
        <w:jc w:val="left"/>
        <w:tblInd w:w="-7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19"/>
        <w:gridCol w:w="1315"/>
        <w:gridCol w:w="4678"/>
        <w:gridCol w:w="1275"/>
        <w:gridCol w:w="1702"/>
        <w:gridCol w:w="1275"/>
        <w:gridCol w:w="2128"/>
        <w:gridCol w:w="1416"/>
        <w:gridCol w:w="1841"/>
      </w:tblGrid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Регистрационный но-мер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номер разрешения на право организации розничного рынка.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Сведения,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указанные в разрешении на право организации розничного рынка.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розничного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рынка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 и срок приостановления и возобновления действия разрешения на право организации розничного рынка.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  дата аннулирования   разрешения на право организации розничного рынка.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  дата  продления срока действия разрешения на право организации розничного рынка.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  дата   прекращения действия разрешения на право организации розничного рынка.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Внесенные изменения, в ранее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выданные разрешения на право организации розничного рынка.</w:t>
            </w:r>
          </w:p>
        </w:tc>
      </w:tr>
      <w:tr>
        <w:trPr>
          <w:trHeight w:val="3024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13.06.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lineRule="auto" w:line="276"/>
              <w:rPr>
                <w:rFonts w:eastAsia="" w:eastAsiaTheme="minorEastAsia"/>
                <w:sz w:val="20"/>
                <w:lang w:eastAsia="en-US"/>
              </w:rPr>
            </w:pPr>
            <w:r>
              <w:rPr>
                <w:rFonts w:eastAsia="" w:eastAsiaTheme="minorEastAsia"/>
                <w:sz w:val="20"/>
                <w:lang w:eastAsia="en-US"/>
              </w:rPr>
              <w:t>Володарское районное рыболовецкое   потребительское общество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Местонахождение юридического лица: 416170, Астраханская область, Володарский район,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п. Володарский, ул. Чайковского, 23.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Организационно-правовая форма: Володарское районное рыболовецкое потребительское общество.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Местонахождение рынка: 416170,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Астраханская область, Володарский район,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п. Володарский, ул. Кольцевая, 3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Срок действия разрешения: 5 лет,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 28.06.23 г. по 28.06.28 г.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ИНН 3002005384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Универсальный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Распоряжение администрации МО «Поселок Володарский»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от 20.06.2013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t>162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Распоряжение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Администрации МО «Сельское поселение поселок Володарский Володарского муниципального района Астраханской области»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18.01.2024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Разрешение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28.06.2023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действия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28.06.2023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28.06.2028</w:t>
            </w:r>
          </w:p>
        </w:tc>
      </w:tr>
      <w:tr>
        <w:trPr>
          <w:trHeight w:val="711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6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10.09.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Общество с ограниченной ответственностью «Оксана» (ООО «Оксана»)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Местонахождение юридического лица: 416370, Астраханская область, Икрянинский район,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с. Икряное, ул. Комарова, 8 «в».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Организационно-правовая форма:   ООО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Местонахождение рынка: 416370,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Астраханская область, Икрянинский район,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с. Икряное, ул. Советская, 22.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Срок действия разрешения: 5 лет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 10.09.24 г. до 09.09.29 г.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ИНН 3021000254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Универсальный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Постановление Администрации МО «Икрянинский сельсовет» от 28.10.2010 № 176-п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Разрешение № 1 от 12.08.2024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действия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10.09.2024 по 09.09 2029</w:t>
            </w:r>
          </w:p>
        </w:tc>
      </w:tr>
      <w:tr>
        <w:trPr>
          <w:trHeight w:val="891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14.02.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lineRule="auto" w:line="276"/>
              <w:rPr>
                <w:rFonts w:eastAsia="" w:eastAsiaTheme="minorEastAsia"/>
                <w:sz w:val="20"/>
                <w:lang w:eastAsia="en-US"/>
              </w:rPr>
            </w:pPr>
            <w:r>
              <w:rPr>
                <w:rFonts w:eastAsia="" w:eastAsiaTheme="minorEastAsia"/>
                <w:sz w:val="20"/>
                <w:lang w:eastAsia="en-US"/>
              </w:rPr>
              <w:t>Ахтубинское районное потребительское общество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Местонахождение юридического лица: 416503, Астраханская область, Ахтубинский район,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г. Ахтубинск, ул. Кооперативная, 2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Организационно-правовая форма: предприятие потребительской кооперации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Местонахождение рынка: 416501,           Астраханская область, Ахтубинский район,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г. Ахтубинск, ул. Добролюбова, 26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Срок действия разрешения: 5 лет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 26.01.24г. по 25.01.29 г.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ИНН 3001009940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Сельскохозяйственный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Постановление МО «Город Ахтубинск»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07.02.2023 №112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Постановление Администрации МО «Городское поселение город Ахтубинск Ахтубинского муниципального района Астраханской области» от 26.01.2024 № 60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Постановление Администрации МО «Городское поселение город Ахтубинск Ахтубинского муниципального района Астраханской облсти» «Об отмене постановления МО Город Ахтубинск» от 07.02.2023 № 112»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11.01.2024 № 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Разрешение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26.01.2023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действия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20.02.2023 по 19.02.2028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Разрешение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26.01.2024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действия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26.01.2024 по 25.01.2029</w:t>
            </w:r>
          </w:p>
        </w:tc>
      </w:tr>
      <w:tr>
        <w:trPr>
          <w:trHeight w:val="709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lineRule="auto" w:line="276"/>
              <w:rPr>
                <w:rFonts w:eastAsia="" w:eastAsiaTheme="minorEastAsia"/>
                <w:sz w:val="20"/>
                <w:lang w:eastAsia="en-US"/>
              </w:rPr>
            </w:pPr>
            <w:r>
              <w:rPr>
                <w:rFonts w:eastAsia="" w:eastAsiaTheme="minorEastAsia"/>
                <w:sz w:val="20"/>
                <w:lang w:eastAsia="en-US"/>
              </w:rPr>
              <w:t>Харабалинский районный союз потребительских обществ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Местонахождение юридического лица: 416010, Астраханская область, Харабалинский район,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г. Харабали, ул. Б. Хмельницкого, 6</w:t>
            </w:r>
          </w:p>
          <w:p>
            <w:pPr>
              <w:pStyle w:val="Normal"/>
              <w:widowControl w:val="false"/>
              <w:spacing w:lineRule="auto" w:line="276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Организационно-правовая форма: 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потребительские кооперативы</w:t>
            </w:r>
          </w:p>
          <w:p>
            <w:pPr>
              <w:pStyle w:val="1"/>
              <w:widowControl w:val="false"/>
              <w:spacing w:lineRule="auto" w:line="276"/>
              <w:jc w:val="left"/>
              <w:rPr>
                <w:rFonts w:eastAsia="" w:eastAsiaTheme="minorEastAsia"/>
                <w:b w:val="false"/>
                <w:sz w:val="20"/>
                <w:lang w:eastAsia="en-US"/>
              </w:rPr>
            </w:pPr>
            <w:r>
              <w:rPr>
                <w:rFonts w:eastAsia="" w:eastAsiaTheme="minorEastAsia"/>
                <w:b w:val="false"/>
                <w:sz w:val="20"/>
                <w:lang w:eastAsia="en-US"/>
              </w:rPr>
              <w:t>Местонахождение рынка: 416010,</w:t>
            </w:r>
          </w:p>
          <w:p>
            <w:pPr>
              <w:pStyle w:val="1"/>
              <w:widowControl w:val="false"/>
              <w:spacing w:lineRule="auto" w:line="276"/>
              <w:jc w:val="left"/>
              <w:rPr>
                <w:rFonts w:eastAsia="" w:eastAsiaTheme="minorEastAsia"/>
                <w:b w:val="false"/>
                <w:sz w:val="20"/>
                <w:lang w:eastAsia="en-US"/>
              </w:rPr>
            </w:pPr>
            <w:r>
              <w:rPr>
                <w:rFonts w:eastAsia="" w:eastAsiaTheme="minorEastAsia"/>
                <w:b w:val="false"/>
                <w:sz w:val="20"/>
                <w:lang w:eastAsia="en-US"/>
              </w:rPr>
              <w:t>Астраханская область, Харабалинский район,</w:t>
            </w:r>
          </w:p>
          <w:p>
            <w:pPr>
              <w:pStyle w:val="1"/>
              <w:widowControl w:val="false"/>
              <w:spacing w:lineRule="auto" w:line="276"/>
              <w:jc w:val="left"/>
              <w:rPr>
                <w:rFonts w:eastAsia="" w:eastAsiaTheme="minorEastAsia"/>
                <w:b w:val="false"/>
                <w:sz w:val="20"/>
                <w:lang w:eastAsia="en-US"/>
              </w:rPr>
            </w:pPr>
            <w:r>
              <w:rPr>
                <w:rFonts w:eastAsia="" w:eastAsiaTheme="minorEastAsia"/>
                <w:b w:val="false"/>
                <w:sz w:val="20"/>
                <w:lang w:eastAsia="en-US"/>
              </w:rPr>
              <w:t>г. Харабали, Базарная площадь, 3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Срок действия разрешения: 5 лет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 17.12.20 г. по 16.12.25 г.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ИНН 3010007593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Сельскохозяйственный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 «Город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Харабали»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17.12.2013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692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Администрации МО «Харабалинский район»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03.12.2020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829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Разрешение №1 от 03.12.2020        срок действия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17.12.2020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16.12.2025</w:t>
            </w:r>
          </w:p>
        </w:tc>
      </w:tr>
      <w:tr>
        <w:trPr>
          <w:trHeight w:val="1730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20.06.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lineRule="auto" w:line="276"/>
              <w:ind w:left="-2181" w:firstLine="2181"/>
              <w:rPr>
                <w:rFonts w:eastAsia="" w:eastAsiaTheme="minorEastAsia"/>
                <w:sz w:val="20"/>
                <w:lang w:eastAsia="en-US"/>
              </w:rPr>
            </w:pPr>
            <w:r>
              <w:rPr>
                <w:rFonts w:eastAsia="" w:eastAsiaTheme="minorEastAsia"/>
                <w:sz w:val="20"/>
                <w:lang w:eastAsia="en-US"/>
              </w:rPr>
              <w:t>ООО «Флагман»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Местонахождение юридического лица: 414000,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г. Астрахань, ул. Свердлова,111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Организационно-правовая форма:  ООО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Местонахождение рынка: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г. Астрахань, ул. Свердлова/Кр. Набережная,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99-101/100-102, литер строения 1 (внутри здания)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Срок действия разрешения: 5 лет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 21.06.2023 г. по 21.06.2028г.</w:t>
            </w:r>
          </w:p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ИНН 3015090612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Сельскохозяйственный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Постановление</w:t>
            </w:r>
          </w:p>
          <w:p>
            <w:pPr>
              <w:pStyle w:val="BodyText2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администрации</w:t>
            </w:r>
          </w:p>
          <w:p>
            <w:pPr>
              <w:pStyle w:val="BodyText2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МО Городской округ город Астрахань</w:t>
            </w:r>
          </w:p>
          <w:p>
            <w:pPr>
              <w:pStyle w:val="BodyText2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от 19.06.2023</w:t>
            </w:r>
          </w:p>
          <w:p>
            <w:pPr>
              <w:pStyle w:val="BodyText2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124</w:t>
            </w:r>
          </w:p>
          <w:p>
            <w:pPr>
              <w:pStyle w:val="BodyText2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Разрешение № 1 от 20.06.2023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срок действия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21.06.2023 по 21.06.2028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26c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341bde"/>
    <w:pPr>
      <w:keepNext w:val="true"/>
      <w:jc w:val="center"/>
      <w:outlineLvl w:val="0"/>
    </w:pPr>
    <w:rPr>
      <w:b/>
      <w:sz w:val="28"/>
    </w:rPr>
  </w:style>
  <w:style w:type="paragraph" w:styleId="2">
    <w:name w:val="Heading 2"/>
    <w:basedOn w:val="Normal"/>
    <w:next w:val="Normal"/>
    <w:link w:val="21"/>
    <w:unhideWhenUsed/>
    <w:qFormat/>
    <w:rsid w:val="00341bde"/>
    <w:pPr>
      <w:keepNext w:val="true"/>
      <w:outlineLvl w:val="1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341bde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1" w:customStyle="1">
    <w:name w:val="Заголовок 2 Знак"/>
    <w:basedOn w:val="DefaultParagraphFont"/>
    <w:qFormat/>
    <w:rsid w:val="00341bde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semiHidden/>
    <w:qFormat/>
    <w:rsid w:val="00341bd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3" w:customStyle="1">
    <w:name w:val="Основной текст Знак"/>
    <w:basedOn w:val="DefaultParagraphFont"/>
    <w:semiHidden/>
    <w:qFormat/>
    <w:rsid w:val="00341bde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341b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16935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link w:val="Style13"/>
    <w:semiHidden/>
    <w:unhideWhenUsed/>
    <w:rsid w:val="00341bde"/>
    <w:pPr>
      <w:jc w:val="center"/>
    </w:pPr>
    <w:rPr>
      <w:b/>
      <w:sz w:val="28"/>
    </w:rPr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2"/>
    <w:semiHidden/>
    <w:unhideWhenUsed/>
    <w:rsid w:val="00341bde"/>
    <w:pPr>
      <w:tabs>
        <w:tab w:val="clear" w:pos="708"/>
        <w:tab w:val="center" w:pos="4153" w:leader="none"/>
        <w:tab w:val="right" w:pos="8306" w:leader="none"/>
      </w:tabs>
    </w:pPr>
    <w:rPr>
      <w:sz w:val="28"/>
    </w:rPr>
  </w:style>
  <w:style w:type="paragraph" w:styleId="BodyText2">
    <w:name w:val="Body Text 2"/>
    <w:basedOn w:val="Normal"/>
    <w:link w:val="22"/>
    <w:unhideWhenUsed/>
    <w:qFormat/>
    <w:rsid w:val="00341bde"/>
    <w:pPr>
      <w:jc w:val="center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1693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729C-D5F2-44E3-B730-65560B47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Application>LibreOffice/7.5.6.2$Linux_X86_64 LibreOffice_project/50$Build-2</Application>
  <AppVersion>15.0000</AppVersion>
  <Pages>3</Pages>
  <Words>526</Words>
  <Characters>3713</Characters>
  <CharactersWithSpaces>4134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2017-06-07T06:56:00Z</dcterms:created>
  <dc:creator>Соболева Инна Витальевна</dc:creator>
  <dc:description/>
  <dc:language>ru-RU</dc:language>
  <cp:lastModifiedBy/>
  <cp:lastPrinted>2017-11-24T06:03:00Z</cp:lastPrinted>
  <dcterms:modified xsi:type="dcterms:W3CDTF">2025-11-27T09:41:11Z</dcterms:modified>
  <cp:revision>262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