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B329FA" w14:textId="77777777" w:rsidR="00B361FD" w:rsidRDefault="00000000" w:rsidP="00AF4FD5">
      <w:pPr>
        <w:pStyle w:val="2"/>
      </w:pPr>
      <w:r>
        <w:rPr>
          <w:lang w:eastAsia="ru-RU"/>
        </w:rPr>
        <w:t>Информация о дополнительных мерах по профилактике коррупции в министерстве промышленности, торговли и энергетики Астраханской области</w:t>
      </w:r>
    </w:p>
    <w:p w14:paraId="2C5E2567" w14:textId="77777777" w:rsidR="00B361FD" w:rsidRDefault="00B361FD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2CDA222" w14:textId="77777777" w:rsidR="00B361FD" w:rsidRDefault="00000000">
      <w:pPr>
        <w:shd w:val="clear" w:color="auto" w:fill="FFFFFF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Министерство промышленности, торговли и энергетики Астраханской области (далее — министерство) осуществляет закупочную деятельность в соответствии с требованием законодательства Российской Федерации о контрактной системе в сфере государственных и муниципальных закупок.</w:t>
      </w:r>
    </w:p>
    <w:p w14:paraId="15D1B14B" w14:textId="77777777" w:rsidR="00B361FD" w:rsidRDefault="00000000">
      <w:pPr>
        <w:shd w:val="clear" w:color="auto" w:fill="FFFFFF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Ежегодно министерством разрабатывается и утверждается план- график закупок товаров, работ, услуг на текущий финансовый год и на плановый период, размещаемый на официальном сайте Единой информационной системе в сфере закупок (далее — ЕИС).</w:t>
      </w:r>
    </w:p>
    <w:p w14:paraId="288B53E7" w14:textId="77777777" w:rsidR="00B361FD" w:rsidRDefault="00000000">
      <w:pPr>
        <w:shd w:val="clear" w:color="auto" w:fill="FFFFFF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Министерством обеспечивается соблюдение принципа открытости и прозрачности процедуры размещения закупок посредством размещения информации и документов о закупках в ЕИС, которые находятся в открытом доступе.</w:t>
      </w:r>
    </w:p>
    <w:p w14:paraId="041E8D9A" w14:textId="77777777" w:rsidR="00B361FD" w:rsidRDefault="00000000">
      <w:pPr>
        <w:shd w:val="clear" w:color="auto" w:fill="FFFFFF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Проводится анализ результатов закупочных процедур, в том числе на предмет наличия (отсутствия) конфликта интересов между представителями заказчика и представителями поставщика.</w:t>
      </w:r>
    </w:p>
    <w:p w14:paraId="232B07C4" w14:textId="77777777" w:rsidR="00B361FD" w:rsidRDefault="00000000">
      <w:pPr>
        <w:shd w:val="clear" w:color="auto" w:fill="FFFFFF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частью 7 статьи 38, частью 10 статьи 39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(далее — Закон № 44-ФЗ) при осуществлении закупок принимаются меры по предотвращению и урегулированию конфликта интересов в соответствии с Федеральным законом от 25 декабря 2008 года № 273-ФЗ «О противодействии коррупции», в отношении руководителя заказчика, руководителя контрактной службы, работников контрактной службы, контрактного управляющего, членов комиссии по осуществлению закупок.</w:t>
      </w:r>
    </w:p>
    <w:p w14:paraId="44D5B43B" w14:textId="77777777" w:rsidR="00B361FD" w:rsidRDefault="00000000">
      <w:pPr>
        <w:shd w:val="clear" w:color="auto" w:fill="FFFFFF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Также, регулярно проводятся беседы о соблюдении запрета на проведение переговоров с участниками закупок (статья 46 Закона № 44-ФЗ).</w:t>
      </w:r>
    </w:p>
    <w:p w14:paraId="557026F4" w14:textId="77777777" w:rsidR="00B361FD" w:rsidRDefault="00000000">
      <w:pPr>
        <w:shd w:val="clear" w:color="auto" w:fill="FFFFFF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работники проинформированы о последствиях выявления личной заинтересованности при осуществлении закупок. За отчетный год в учреждении не выявлено фактов конфликта интересов.</w:t>
      </w:r>
    </w:p>
    <w:p w14:paraId="4A935195" w14:textId="77777777" w:rsidR="00B361FD" w:rsidRDefault="00000000">
      <w:pPr>
        <w:shd w:val="clear" w:color="auto" w:fill="FFFFFF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осуществлении министерством закупок в 2023 году от его сотрудников и из иных источников информации о фактах склонения к совершению коррупционных правонарушений не поступало.</w:t>
      </w:r>
    </w:p>
    <w:p w14:paraId="10AD8D09" w14:textId="77777777" w:rsidR="00B361FD" w:rsidRDefault="00000000">
      <w:pPr>
        <w:shd w:val="clear" w:color="auto" w:fill="FFFFFF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Материалы в органы прокуратуры и иные федеральные государственные органы не направлялись, за отсутствием факта коррупционного правонарушения.</w:t>
      </w:r>
    </w:p>
    <w:p w14:paraId="6D0845D1" w14:textId="77777777" w:rsidR="00B361FD" w:rsidRDefault="0000000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В целях принятия мер по противодействию коррупции министерством обеспечивается постоянный контроль за законностью и эффективностью использования государственного имущества, закрепленного за министерством.</w:t>
      </w:r>
    </w:p>
    <w:p w14:paraId="716B61ED" w14:textId="77777777" w:rsidR="00B361FD" w:rsidRDefault="0000000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Использование министерством закрепленного за ним государственного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имущества Астраханской области осуществляется в строгом соответствии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Федеральным законом от 06.12.2011 № 402-ФЗ «О бухгалтерском учете»,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стандартами бухгалтерского учета, учетной политикой министерства, а также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целевым назначением имущества и функциональной компетенцией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министерства.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         В целях контроля за использованием имущества в министерстве создана постоянно действующая комиссия по поступлению и выбытию активов. Ежегодно в порядке, установленном действующим законодательством и иными нормативными правовыми актами, проводится инвентаризация активов и обязательств. Перемещение имущества внутри министерства осуществляется в соответствии с порядком проведения внутрихозяйственных операций.</w:t>
      </w:r>
    </w:p>
    <w:p w14:paraId="3F98BCCE" w14:textId="77777777" w:rsidR="00B361FD" w:rsidRDefault="0000000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Направления расходования средств бюджета Астраханской области полностью соответствуют целям, определенным законом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Астраханской области о бюджете Астраханской области на соответствующий финансовый год и плановый период, сводной бюджетной росписью, бюджетной росписью, бюджетной сметой министерства, договорами, соглашениями и иными документами, являющимся правовым основанием предоставления указанных средств. Использование бюджетных средств осуществляется с соблюдением принципов эффективности, адресности и целевого характера бюджетных средств.</w:t>
      </w:r>
    </w:p>
    <w:p w14:paraId="6190007A" w14:textId="77777777" w:rsidR="00B361FD" w:rsidRDefault="0000000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Расходование бюджетных средств в рамках государственной программы Астраханской области «Развитие промышленности Астраханской области», ответственным исполнителем которой является министерство, также осуществляется в строгом соответствии с законом Астраханской области о бюджете Астраханской области на соответствующий финансовый год и плановый период и параметрами данной государственной программы.</w:t>
      </w:r>
    </w:p>
    <w:p w14:paraId="6C6F39C2" w14:textId="77777777" w:rsidR="00B361FD" w:rsidRDefault="00B361FD"/>
    <w:sectPr w:rsidR="00B361FD">
      <w:pgSz w:w="11906" w:h="16838"/>
      <w:pgMar w:top="1134" w:right="850" w:bottom="1134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1FD"/>
    <w:rsid w:val="007F46CC"/>
    <w:rsid w:val="00AF4FD5"/>
    <w:rsid w:val="00B36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C5C99"/>
  <w15:docId w15:val="{D71642C5-B00A-4C39-AE1C-864733663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</w:style>
  <w:style w:type="paragraph" w:styleId="2">
    <w:name w:val="heading 2"/>
    <w:basedOn w:val="a"/>
    <w:next w:val="a"/>
    <w:link w:val="20"/>
    <w:uiPriority w:val="9"/>
    <w:unhideWhenUsed/>
    <w:qFormat/>
    <w:rsid w:val="00AF4FD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qFormat/>
    <w:rsid w:val="009F4C70"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character" w:customStyle="1" w:styleId="20">
    <w:name w:val="Заголовок 2 Знак"/>
    <w:basedOn w:val="a0"/>
    <w:link w:val="2"/>
    <w:uiPriority w:val="9"/>
    <w:rsid w:val="00AF4FD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626</Words>
  <Characters>3571</Characters>
  <Application>Microsoft Office Word</Application>
  <DocSecurity>0</DocSecurity>
  <Lines>29</Lines>
  <Paragraphs>8</Paragraphs>
  <ScaleCrop>false</ScaleCrop>
  <Company/>
  <LinksUpToDate>false</LinksUpToDate>
  <CharactersWithSpaces>4189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Киселёв Олег Юрьевич</dc:creator>
  <dc:description/>
  <cp:lastModifiedBy>Медведева Татьяна Дмитриевна</cp:lastModifiedBy>
  <cp:revision>2</cp:revision>
  <cp:lastPrinted>2024-02-14T11:53:00Z</cp:lastPrinted>
  <dcterms:created xsi:type="dcterms:W3CDTF">2024-02-14T12:11:00Z</dcterms:created>
  <dcterms:modified xsi:type="dcterms:W3CDTF">2024-02-14T12:11:00Z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