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B63" w:rsidRPr="00E6670E" w:rsidRDefault="00B93B63" w:rsidP="00E667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D0390" w:rsidRDefault="00FD0390" w:rsidP="000A22FD">
      <w:pPr>
        <w:tabs>
          <w:tab w:val="left" w:pos="0"/>
          <w:tab w:val="left" w:pos="567"/>
          <w:tab w:val="left" w:pos="7268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670E" w:rsidRDefault="00E6670E" w:rsidP="000A22FD">
      <w:pPr>
        <w:tabs>
          <w:tab w:val="left" w:pos="0"/>
          <w:tab w:val="left" w:pos="567"/>
          <w:tab w:val="left" w:pos="7268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0390" w:rsidRDefault="00FD0390" w:rsidP="000A22FD">
      <w:pPr>
        <w:tabs>
          <w:tab w:val="left" w:pos="0"/>
          <w:tab w:val="left" w:pos="567"/>
          <w:tab w:val="left" w:pos="7268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0390" w:rsidRDefault="00FD0390" w:rsidP="00E6670E">
      <w:pPr>
        <w:tabs>
          <w:tab w:val="left" w:pos="0"/>
          <w:tab w:val="left" w:pos="567"/>
          <w:tab w:val="left" w:pos="7268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50D8" w:rsidRDefault="009950D8" w:rsidP="00E6670E">
      <w:pPr>
        <w:tabs>
          <w:tab w:val="left" w:pos="0"/>
          <w:tab w:val="left" w:pos="567"/>
          <w:tab w:val="left" w:pos="7268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50D8" w:rsidRDefault="009950D8" w:rsidP="00E6670E">
      <w:pPr>
        <w:tabs>
          <w:tab w:val="left" w:pos="0"/>
          <w:tab w:val="left" w:pos="567"/>
          <w:tab w:val="left" w:pos="7268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0390" w:rsidRDefault="00FD0390" w:rsidP="000A22FD">
      <w:pPr>
        <w:tabs>
          <w:tab w:val="left" w:pos="0"/>
          <w:tab w:val="left" w:pos="567"/>
          <w:tab w:val="left" w:pos="7268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5CE5" w:rsidRDefault="00945CE5" w:rsidP="000A22FD">
      <w:pPr>
        <w:tabs>
          <w:tab w:val="left" w:pos="0"/>
          <w:tab w:val="left" w:pos="567"/>
          <w:tab w:val="left" w:pos="7268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5CE5" w:rsidRDefault="00945CE5" w:rsidP="000A22FD">
      <w:pPr>
        <w:tabs>
          <w:tab w:val="left" w:pos="0"/>
          <w:tab w:val="left" w:pos="567"/>
          <w:tab w:val="left" w:pos="7268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FD0390" w:rsidRDefault="00FD0390" w:rsidP="005B4A9F">
      <w:pPr>
        <w:tabs>
          <w:tab w:val="left" w:pos="709"/>
          <w:tab w:val="left" w:pos="851"/>
          <w:tab w:val="left" w:pos="4678"/>
          <w:tab w:val="left" w:pos="7268"/>
        </w:tabs>
        <w:spacing w:after="0" w:line="240" w:lineRule="auto"/>
        <w:ind w:left="284" w:righ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5B4A9F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нормативах минимальной обе</w:t>
      </w:r>
      <w:r w:rsidR="005B4A9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5B4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печенности населения </w:t>
      </w:r>
      <w:r w:rsidR="00976533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Астр</w:t>
      </w:r>
      <w:r w:rsidR="005B4A9F">
        <w:rPr>
          <w:rFonts w:ascii="Times New Roman" w:eastAsia="Times New Roman" w:hAnsi="Times New Roman" w:cs="Times New Roman"/>
          <w:sz w:val="28"/>
          <w:szCs w:val="28"/>
          <w:lang w:eastAsia="ru-RU"/>
        </w:rPr>
        <w:t>аха</w:t>
      </w:r>
      <w:r w:rsidR="005B4A9F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5B4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ской области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</w:t>
      </w:r>
      <w:r w:rsidR="005B4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дью торговых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объектов </w:t>
      </w:r>
    </w:p>
    <w:p w:rsidR="00FD0390" w:rsidRPr="00C53E84" w:rsidRDefault="00FD0390" w:rsidP="000A22FD">
      <w:pPr>
        <w:tabs>
          <w:tab w:val="left" w:pos="0"/>
          <w:tab w:val="left" w:pos="567"/>
          <w:tab w:val="left" w:pos="7268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3E84" w:rsidRDefault="00C53E84" w:rsidP="00FD0390">
      <w:pPr>
        <w:tabs>
          <w:tab w:val="left" w:pos="0"/>
          <w:tab w:val="left" w:pos="567"/>
          <w:tab w:val="left" w:pos="7268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0390" w:rsidRDefault="00FD0390" w:rsidP="000A22FD">
      <w:pPr>
        <w:tabs>
          <w:tab w:val="left" w:pos="0"/>
          <w:tab w:val="left" w:pos="567"/>
          <w:tab w:val="left" w:pos="7268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6533" w:rsidRDefault="000A22FD" w:rsidP="000A22FD">
      <w:pPr>
        <w:tabs>
          <w:tab w:val="left" w:pos="0"/>
          <w:tab w:val="left" w:pos="567"/>
          <w:tab w:val="left" w:pos="7268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A22F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ральным законом от 28.12.2009 № 381-ФЗ «</w:t>
      </w:r>
      <w:r w:rsidRPr="000A22FD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</w:t>
      </w:r>
      <w:r w:rsidRPr="000A22F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0A22F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новах государственного регулирования торговой деятельности в Российской Федера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ции»</w:t>
      </w:r>
      <w:r w:rsidR="00976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B2A6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3B2A68" w:rsidRPr="003B2A6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</w:t>
      </w:r>
      <w:r w:rsidR="003B2A68">
        <w:rPr>
          <w:rFonts w:ascii="Times New Roman" w:eastAsia="Times New Roman" w:hAnsi="Times New Roman" w:cs="Times New Roman"/>
          <w:sz w:val="28"/>
          <w:szCs w:val="28"/>
          <w:lang w:eastAsia="ru-RU"/>
        </w:rPr>
        <w:t>м Правительства Российской Федерации от 05.05.2023 № 704 «</w:t>
      </w:r>
      <w:r w:rsidR="003B2A68" w:rsidRPr="003B2A68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Правил установления субъектами Росси</w:t>
      </w:r>
      <w:r w:rsidR="003B2A68" w:rsidRPr="003B2A68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3B2A68" w:rsidRPr="003B2A6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ской Федерации нормативов минимальной обеспеченности населения площ</w:t>
      </w:r>
      <w:r w:rsidR="003B2A68" w:rsidRPr="003B2A6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B2A68" w:rsidRPr="003B2A68">
        <w:rPr>
          <w:rFonts w:ascii="Times New Roman" w:eastAsia="Times New Roman" w:hAnsi="Times New Roman" w:cs="Times New Roman"/>
          <w:sz w:val="28"/>
          <w:szCs w:val="28"/>
          <w:lang w:eastAsia="ru-RU"/>
        </w:rPr>
        <w:t>дью торговых объектов и методики расчета нормативов минимальной обесп</w:t>
      </w:r>
      <w:r w:rsidR="003B2A68" w:rsidRPr="003B2A6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3B2A68" w:rsidRPr="003B2A68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ченности населения площадью торговых объектов, а также о признании утр</w:t>
      </w:r>
      <w:r w:rsidR="003B2A68" w:rsidRPr="003B2A6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B2A68" w:rsidRPr="003B2A68">
        <w:rPr>
          <w:rFonts w:ascii="Times New Roman" w:eastAsia="Times New Roman" w:hAnsi="Times New Roman" w:cs="Times New Roman"/>
          <w:sz w:val="28"/>
          <w:szCs w:val="28"/>
          <w:lang w:eastAsia="ru-RU"/>
        </w:rPr>
        <w:t>тившими силу некоторых актов Правительства Российской Федерации</w:t>
      </w:r>
      <w:r w:rsidR="003B2A6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A6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A6DCF" w:rsidRPr="004A6D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</w:t>
      </w:r>
      <w:r w:rsidR="004A6DCF" w:rsidRPr="004A6DC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A6DCF" w:rsidRPr="004A6DCF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4A6DCF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proofErr w:type="gramEnd"/>
      <w:r w:rsidR="004A6DCF" w:rsidRPr="004A6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4A6DCF" w:rsidRPr="004A6DCF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 промышленности и торговли Российской Федерации от 01.06.2023 № 2103</w:t>
      </w:r>
      <w:r w:rsidR="004A6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установлении значений коэффициентов, применение которых предусмотрено методикой расчета нормативов минимальной обесп</w:t>
      </w:r>
      <w:r w:rsidR="004A6DC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A6DCF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ченности населения площадью торговых объектов, утвержденной постановл</w:t>
      </w:r>
      <w:r w:rsidR="004A6DC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A6DCF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нием Правительства Российской Федерации от  5 мая 2023 г. № 704 «</w:t>
      </w:r>
      <w:r w:rsidR="004A6DCF" w:rsidRPr="003B2A68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</w:t>
      </w:r>
      <w:r w:rsidR="004A6DCF" w:rsidRPr="003B2A6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4A6DCF" w:rsidRPr="003B2A68">
        <w:rPr>
          <w:rFonts w:ascii="Times New Roman" w:eastAsia="Times New Roman" w:hAnsi="Times New Roman" w:cs="Times New Roman"/>
          <w:sz w:val="28"/>
          <w:szCs w:val="28"/>
          <w:lang w:eastAsia="ru-RU"/>
        </w:rPr>
        <w:t>ждении Правил установления субъектами Российской Федерации нормативов минимальной обеспеченности населения площадью торговых объектов и мет</w:t>
      </w:r>
      <w:r w:rsidR="004A6DCF" w:rsidRPr="003B2A6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A6DCF" w:rsidRPr="003B2A68">
        <w:rPr>
          <w:rFonts w:ascii="Times New Roman" w:eastAsia="Times New Roman" w:hAnsi="Times New Roman" w:cs="Times New Roman"/>
          <w:sz w:val="28"/>
          <w:szCs w:val="28"/>
          <w:lang w:eastAsia="ru-RU"/>
        </w:rPr>
        <w:t>дики расчета нормативов минимальной обеспеченности населения площадью торговых объектов</w:t>
      </w:r>
      <w:proofErr w:type="gramEnd"/>
      <w:r w:rsidR="004A6DCF" w:rsidRPr="003B2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о признании </w:t>
      </w:r>
      <w:proofErr w:type="gramStart"/>
      <w:r w:rsidR="004A6DCF" w:rsidRPr="003B2A68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утратившими</w:t>
      </w:r>
      <w:proofErr w:type="gramEnd"/>
      <w:r w:rsidR="004A6DCF" w:rsidRPr="003B2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силу некоторых актов Правительства Российской Федерации</w:t>
      </w:r>
      <w:r w:rsidR="004A6DC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45CE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45CE5" w:rsidRPr="00945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Правительства Астр</w:t>
      </w:r>
      <w:r w:rsidR="00945CE5" w:rsidRPr="00945CE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45CE5" w:rsidRPr="00945CE5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ханской области от 23.12.2022 № 675-П «О министерстве промышленности, торговли и энергетики Астраханской области»</w:t>
      </w:r>
    </w:p>
    <w:p w:rsidR="007405DF" w:rsidRDefault="00B93B63" w:rsidP="00976533">
      <w:pPr>
        <w:tabs>
          <w:tab w:val="left" w:pos="0"/>
          <w:tab w:val="left" w:pos="567"/>
          <w:tab w:val="left" w:pos="7268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3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промышленности, торговли и энергетики </w:t>
      </w:r>
      <w:r w:rsidRPr="00B93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Астраханской области </w:t>
      </w:r>
      <w:r w:rsidR="007405D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B93B63" w:rsidRDefault="00B93B63" w:rsidP="00B93B63">
      <w:pPr>
        <w:tabs>
          <w:tab w:val="left" w:pos="0"/>
          <w:tab w:val="left" w:pos="567"/>
          <w:tab w:val="left" w:pos="7268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3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976533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прилагаемые</w:t>
      </w:r>
      <w:r w:rsidR="000A22FD" w:rsidRPr="000A22F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A22FD" w:rsidRDefault="000A22FD" w:rsidP="00B93B63">
      <w:pPr>
        <w:tabs>
          <w:tab w:val="left" w:pos="0"/>
          <w:tab w:val="left" w:pos="567"/>
          <w:tab w:val="left" w:pos="7268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2FD">
        <w:rPr>
          <w:rFonts w:ascii="Times New Roman" w:eastAsia="Times New Roman" w:hAnsi="Times New Roman" w:cs="Times New Roman"/>
          <w:sz w:val="28"/>
          <w:szCs w:val="28"/>
          <w:lang w:eastAsia="ru-RU"/>
        </w:rPr>
        <w:t>- нормативы минимальной обеспечен</w:t>
      </w:r>
      <w:r w:rsidR="005B4A9F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ности населения Астраханской о</w:t>
      </w:r>
      <w:r w:rsidR="005B4A9F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5B4A9F">
        <w:rPr>
          <w:rFonts w:ascii="Times New Roman" w:eastAsia="Times New Roman" w:hAnsi="Times New Roman" w:cs="Times New Roman"/>
          <w:sz w:val="28"/>
          <w:szCs w:val="28"/>
          <w:lang w:eastAsia="ru-RU"/>
        </w:rPr>
        <w:t>ласти</w:t>
      </w:r>
      <w:r w:rsidRPr="000A2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площадью стационарных торговых объектов;</w:t>
      </w:r>
    </w:p>
    <w:p w:rsidR="000A22FD" w:rsidRDefault="005B4A9F" w:rsidP="00B93B63">
      <w:pPr>
        <w:tabs>
          <w:tab w:val="left" w:pos="0"/>
          <w:tab w:val="left" w:pos="567"/>
          <w:tab w:val="left" w:pos="7268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норматив</w:t>
      </w:r>
      <w:r w:rsidR="000A22FD" w:rsidRPr="000A2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минимальной обеспеченности населения</w:t>
      </w:r>
      <w:r w:rsidRPr="000A2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Астраханской обл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сти</w:t>
      </w:r>
      <w:r w:rsidR="000A22FD" w:rsidRPr="000A2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площадью нестационарных торговых объектов;</w:t>
      </w:r>
    </w:p>
    <w:p w:rsidR="000A22FD" w:rsidRDefault="005B4A9F" w:rsidP="00B93B63">
      <w:pPr>
        <w:tabs>
          <w:tab w:val="left" w:pos="0"/>
          <w:tab w:val="left" w:pos="567"/>
          <w:tab w:val="left" w:pos="7268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норматив</w:t>
      </w:r>
      <w:r w:rsidR="000A22FD" w:rsidRPr="000A2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минимальной обеспеченности населения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Астраханской обл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сти</w:t>
      </w:r>
      <w:r w:rsidR="000A22FD" w:rsidRPr="000A2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площадью торговых мест, используемых для осуществления деятельности по продаже товаров на</w:t>
      </w:r>
      <w:r w:rsidR="005A06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ярмарках и </w:t>
      </w:r>
      <w:r w:rsidR="000A22FD" w:rsidRPr="000A22F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розничных рынках.</w:t>
      </w:r>
    </w:p>
    <w:p w:rsidR="000A22FD" w:rsidRPr="00B93B63" w:rsidRDefault="000A22FD" w:rsidP="00B93B63">
      <w:pPr>
        <w:tabs>
          <w:tab w:val="left" w:pos="0"/>
          <w:tab w:val="left" w:pos="567"/>
          <w:tab w:val="left" w:pos="7268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2FD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Рекомендовать органам местного самоуправления муниципальных о</w:t>
      </w:r>
      <w:r w:rsidRPr="000A22FD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0A22F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разований Астраханской области при разработке документов территориального планирования, генеральных планов, муниципальных программ развития то</w:t>
      </w:r>
      <w:r w:rsidRPr="000A22F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5B4A9F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говли, схем</w:t>
      </w:r>
      <w:r w:rsidRPr="000A2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размещения нестационарных торговых объектов учитывать норм</w:t>
      </w:r>
      <w:r w:rsidRPr="000A22F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A2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тивы минимальной обеспеченности </w:t>
      </w:r>
      <w:r w:rsidR="005B4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населения Астраханской области </w:t>
      </w:r>
      <w:r w:rsidRPr="000A22F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площадью торговых объектов.</w:t>
      </w:r>
    </w:p>
    <w:p w:rsidR="00082EB8" w:rsidRDefault="00082EB8" w:rsidP="00082EB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93B63">
        <w:rPr>
          <w:rFonts w:ascii="Times New Roman" w:eastAsia="Times New Roman" w:hAnsi="Times New Roman" w:cs="Times New Roman"/>
          <w:sz w:val="28"/>
          <w:szCs w:val="28"/>
          <w:lang w:eastAsia="ru-RU"/>
        </w:rPr>
        <w:t>. Отделу регулирования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ярмарок, розничных рынков и</w:t>
      </w:r>
      <w:r w:rsidRPr="00B93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торговой  деятельности департамента торговли министерства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промышленности, торговли и энергетики  </w:t>
      </w:r>
      <w:r w:rsidRPr="00B93B63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Астраханской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82EB8" w:rsidRPr="00B93B63" w:rsidRDefault="00082EB8" w:rsidP="00082EB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</w:t>
      </w:r>
      <w:r w:rsidR="005B4A9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позднее трех рабочих дней со дня подписания настоящего постановления направить копию настоящего постановления в министерство государственного управления, информационных технологий и связи Астраханской области для его официального опубликования.</w:t>
      </w:r>
    </w:p>
    <w:p w:rsidR="00082EB8" w:rsidRPr="00B93B63" w:rsidRDefault="00082EB8" w:rsidP="00082EB8">
      <w:pPr>
        <w:tabs>
          <w:tab w:val="left" w:pos="0"/>
          <w:tab w:val="left" w:pos="567"/>
          <w:tab w:val="left" w:pos="7268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 В течение семи рабочих дней со дня подписания настоящего пост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новления направить его копию в Думу Астраханской области.</w:t>
      </w:r>
    </w:p>
    <w:p w:rsidR="00082EB8" w:rsidRDefault="00082EB8" w:rsidP="00082E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93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Отделу правового обеспечения министерства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промышленности, 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говли и энергетики </w:t>
      </w:r>
      <w:r w:rsidRPr="00B93B63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Астраханской области:</w:t>
      </w:r>
    </w:p>
    <w:p w:rsidR="00082EB8" w:rsidRDefault="005B4A9F" w:rsidP="00082EB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4.1. </w:t>
      </w:r>
      <w:r w:rsidR="00082EB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Направить в У</w:t>
      </w:r>
      <w:r w:rsidR="00082EB8" w:rsidRPr="00B93B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правление Министерства юстиции Российской Федерации по Астраханской области</w:t>
      </w:r>
      <w:r w:rsidR="00082E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копию настоящего постановления в семидневный срок после дня первого официального опубликования настоящего постановления, а также сведения об источнике его официального опубликования.</w:t>
      </w:r>
    </w:p>
    <w:p w:rsidR="00082EB8" w:rsidRPr="00B93B63" w:rsidRDefault="005B4A9F" w:rsidP="00082EB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4.2. </w:t>
      </w:r>
      <w:r w:rsidR="00082EB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Направить копию настоящего постановления в прокуратуру Астраханской области не позднее семи рабочих дней со дня его подписания.</w:t>
      </w:r>
    </w:p>
    <w:p w:rsidR="00082EB8" w:rsidRPr="00B93B63" w:rsidRDefault="00082EB8" w:rsidP="00082EB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93B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93B63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семидневный срок после подписания настоящего постановления н</w:t>
      </w:r>
      <w:r w:rsidRPr="00B93B63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аправить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</w:t>
      </w:r>
      <w:r w:rsidRPr="00B93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копию поставщикам справочно-правовых систем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ООО «АИЦ </w:t>
      </w:r>
      <w:r w:rsidRPr="00B93B6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B93B6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КонсультантПлюс</w:t>
      </w:r>
      <w:proofErr w:type="spellEnd"/>
      <w:r w:rsidRPr="00B93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93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ООО</w:t>
      </w:r>
      <w:proofErr w:type="gramEnd"/>
      <w:r w:rsidRPr="00B93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«Астрахань-Гарант-Сервис»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включения в электронные базы данных</w:t>
      </w:r>
      <w:r w:rsidRPr="00B93B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82EB8" w:rsidRPr="00B93B63" w:rsidRDefault="00082EB8" w:rsidP="00082EB8">
      <w:pPr>
        <w:tabs>
          <w:tab w:val="left" w:pos="0"/>
          <w:tab w:val="left" w:pos="567"/>
          <w:tab w:val="left" w:pos="7268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93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756D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по истечении 10 дней после дня его официального опубликования</w:t>
      </w:r>
      <w:r w:rsidR="005B4A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3B63" w:rsidRDefault="00B93B63" w:rsidP="00B93B63">
      <w:pPr>
        <w:tabs>
          <w:tab w:val="left" w:pos="0"/>
          <w:tab w:val="left" w:pos="567"/>
          <w:tab w:val="left" w:pos="7268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tbl>
      <w:tblPr>
        <w:tblW w:w="13463" w:type="dxa"/>
        <w:tblInd w:w="108" w:type="dxa"/>
        <w:tblLook w:val="04A0" w:firstRow="1" w:lastRow="0" w:firstColumn="1" w:lastColumn="0" w:noHBand="0" w:noVBand="1"/>
      </w:tblPr>
      <w:tblGrid>
        <w:gridCol w:w="9781"/>
        <w:gridCol w:w="3682"/>
      </w:tblGrid>
      <w:tr w:rsidR="00B93B63" w:rsidRPr="00B30D2E" w:rsidTr="00683E39">
        <w:trPr>
          <w:trHeight w:val="1475"/>
        </w:trPr>
        <w:tc>
          <w:tcPr>
            <w:tcW w:w="9781" w:type="dxa"/>
            <w:hideMark/>
          </w:tcPr>
          <w:p w:rsidR="00B93B63" w:rsidRPr="00B30D2E" w:rsidRDefault="00B93B63" w:rsidP="002D2E2E">
            <w:pPr>
              <w:widowControl w:val="0"/>
              <w:autoSpaceDE w:val="0"/>
              <w:autoSpaceDN w:val="0"/>
              <w:adjustRightInd w:val="0"/>
              <w:spacing w:after="0"/>
              <w:ind w:right="-364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93B63" w:rsidRDefault="00B93B63" w:rsidP="002D2E2E">
            <w:pPr>
              <w:widowControl w:val="0"/>
              <w:autoSpaceDE w:val="0"/>
              <w:autoSpaceDN w:val="0"/>
              <w:adjustRightInd w:val="0"/>
              <w:spacing w:after="0"/>
              <w:ind w:right="-364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93B63" w:rsidRPr="00B30D2E" w:rsidRDefault="00B93B63" w:rsidP="00683E39">
            <w:pPr>
              <w:widowControl w:val="0"/>
              <w:tabs>
                <w:tab w:val="left" w:pos="4945"/>
              </w:tabs>
              <w:autoSpaceDE w:val="0"/>
              <w:autoSpaceDN w:val="0"/>
              <w:adjustRightInd w:val="0"/>
              <w:spacing w:after="0"/>
              <w:ind w:left="-108" w:right="-364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Министр </w:t>
            </w:r>
            <w:r w:rsidR="00683E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 И.А. Волынский</w:t>
            </w:r>
          </w:p>
        </w:tc>
        <w:tc>
          <w:tcPr>
            <w:tcW w:w="3682" w:type="dxa"/>
            <w:hideMark/>
          </w:tcPr>
          <w:p w:rsidR="00B93B63" w:rsidRDefault="00B93B63" w:rsidP="002D2E2E">
            <w:pPr>
              <w:widowControl w:val="0"/>
              <w:autoSpaceDE w:val="0"/>
              <w:autoSpaceDN w:val="0"/>
              <w:adjustRightInd w:val="0"/>
              <w:spacing w:after="0"/>
              <w:ind w:right="-364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83E39" w:rsidRDefault="00683E39" w:rsidP="00B93B63">
            <w:pPr>
              <w:widowControl w:val="0"/>
              <w:autoSpaceDE w:val="0"/>
              <w:autoSpaceDN w:val="0"/>
              <w:adjustRightInd w:val="0"/>
              <w:spacing w:after="0"/>
              <w:ind w:right="-364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83E39" w:rsidRDefault="00683E39" w:rsidP="00B93B63">
            <w:pPr>
              <w:widowControl w:val="0"/>
              <w:autoSpaceDE w:val="0"/>
              <w:autoSpaceDN w:val="0"/>
              <w:adjustRightInd w:val="0"/>
              <w:spacing w:after="0"/>
              <w:ind w:right="-364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</w:t>
            </w:r>
          </w:p>
          <w:p w:rsidR="00B93B63" w:rsidRPr="00B30D2E" w:rsidRDefault="00B93B63" w:rsidP="00B93B63">
            <w:pPr>
              <w:widowControl w:val="0"/>
              <w:autoSpaceDE w:val="0"/>
              <w:autoSpaceDN w:val="0"/>
              <w:adjustRightInd w:val="0"/>
              <w:spacing w:after="0"/>
              <w:ind w:right="-364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F7D5A" w:rsidRDefault="001F7D5A" w:rsidP="00B30D2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D0F80" w:rsidRDefault="003D0F80" w:rsidP="00B30D2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D0F80" w:rsidRPr="003D0F80" w:rsidRDefault="003D0F80" w:rsidP="003D0F8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0F80" w:rsidRPr="003D0F80" w:rsidRDefault="003D0F80" w:rsidP="003D0F8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4C3A" w:rsidRPr="003D0F80" w:rsidRDefault="00A64C3A" w:rsidP="00EF3577">
      <w:pPr>
        <w:framePr w:w="4114" w:wrap="auto" w:hAnchor="text"/>
        <w:tabs>
          <w:tab w:val="left" w:pos="1834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A64C3A" w:rsidRPr="003D0F80" w:rsidSect="00E6670E">
          <w:headerReference w:type="default" r:id="rId9"/>
          <w:type w:val="oddPage"/>
          <w:pgSz w:w="11906" w:h="16838"/>
          <w:pgMar w:top="1134" w:right="566" w:bottom="1276" w:left="1701" w:header="708" w:footer="708" w:gutter="0"/>
          <w:pgNumType w:start="1"/>
          <w:cols w:space="708"/>
          <w:titlePg/>
          <w:docGrid w:linePitch="360"/>
        </w:sectPr>
      </w:pPr>
    </w:p>
    <w:p w:rsidR="007405DF" w:rsidRPr="007405DF" w:rsidRDefault="008B5011" w:rsidP="00014941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УТВЕРЖДЕНЫ</w:t>
      </w:r>
    </w:p>
    <w:p w:rsidR="00014941" w:rsidRDefault="007405DF" w:rsidP="00014941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0A22FD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</w:p>
    <w:p w:rsidR="00796E68" w:rsidRDefault="00014941" w:rsidP="00014941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="007405DF">
        <w:rPr>
          <w:rFonts w:ascii="Times New Roman" w:hAnsi="Times New Roman" w:cs="Times New Roman"/>
          <w:sz w:val="28"/>
          <w:szCs w:val="28"/>
        </w:rPr>
        <w:t xml:space="preserve">промышленности, </w:t>
      </w:r>
    </w:p>
    <w:p w:rsidR="00796E68" w:rsidRDefault="007405DF" w:rsidP="00014941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торговли и энергетики </w:t>
      </w:r>
    </w:p>
    <w:p w:rsidR="007405DF" w:rsidRPr="007405DF" w:rsidRDefault="007405DF" w:rsidP="00014941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7405DF">
        <w:rPr>
          <w:rFonts w:ascii="Times New Roman" w:hAnsi="Times New Roman" w:cs="Times New Roman"/>
          <w:sz w:val="28"/>
          <w:szCs w:val="28"/>
        </w:rPr>
        <w:t>Астраханской области</w:t>
      </w:r>
    </w:p>
    <w:p w:rsidR="007405DF" w:rsidRPr="007405DF" w:rsidRDefault="007405DF" w:rsidP="00014941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7405DF">
        <w:rPr>
          <w:rFonts w:ascii="Times New Roman" w:hAnsi="Times New Roman" w:cs="Times New Roman"/>
          <w:sz w:val="28"/>
          <w:szCs w:val="28"/>
        </w:rPr>
        <w:t>от</w:t>
      </w:r>
      <w:r w:rsidR="00796E68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082EB8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7405DF">
        <w:rPr>
          <w:rFonts w:ascii="Times New Roman" w:hAnsi="Times New Roman" w:cs="Times New Roman"/>
          <w:sz w:val="28"/>
          <w:szCs w:val="28"/>
        </w:rPr>
        <w:t xml:space="preserve">№     </w:t>
      </w:r>
    </w:p>
    <w:p w:rsidR="000A22FD" w:rsidRDefault="000A22FD" w:rsidP="0001494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C6C36" w:rsidRDefault="008C6C36" w:rsidP="0001494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A22FD" w:rsidRDefault="000A22FD" w:rsidP="000A22F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A22FD" w:rsidRPr="000A22FD" w:rsidRDefault="000A22FD" w:rsidP="000A22F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0A22FD">
        <w:rPr>
          <w:rFonts w:ascii="Times New Roman" w:hAnsi="Times New Roman" w:cs="Times New Roman"/>
          <w:bCs/>
          <w:sz w:val="28"/>
          <w:szCs w:val="28"/>
        </w:rPr>
        <w:t>Нормативы</w:t>
      </w:r>
    </w:p>
    <w:p w:rsidR="00014941" w:rsidRDefault="000A22FD" w:rsidP="000A22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A22FD">
        <w:rPr>
          <w:rFonts w:ascii="Times New Roman" w:hAnsi="Times New Roman" w:cs="Times New Roman"/>
          <w:bCs/>
          <w:sz w:val="28"/>
          <w:szCs w:val="28"/>
        </w:rPr>
        <w:t xml:space="preserve">минимальной обеспеченности населения </w:t>
      </w:r>
      <w:r w:rsidR="00014941">
        <w:rPr>
          <w:rFonts w:ascii="Times New Roman" w:hAnsi="Times New Roman" w:cs="Times New Roman"/>
          <w:bCs/>
          <w:sz w:val="28"/>
          <w:szCs w:val="28"/>
        </w:rPr>
        <w:t xml:space="preserve">Астраханской области </w:t>
      </w:r>
    </w:p>
    <w:p w:rsidR="000A22FD" w:rsidRPr="00014941" w:rsidRDefault="000A22FD" w:rsidP="000149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A22FD">
        <w:rPr>
          <w:rFonts w:ascii="Times New Roman" w:hAnsi="Times New Roman" w:cs="Times New Roman"/>
          <w:bCs/>
          <w:sz w:val="28"/>
          <w:szCs w:val="28"/>
        </w:rPr>
        <w:t>площадью стационар</w:t>
      </w:r>
      <w:r w:rsidR="00014941">
        <w:rPr>
          <w:rFonts w:ascii="Times New Roman" w:hAnsi="Times New Roman" w:cs="Times New Roman"/>
          <w:bCs/>
          <w:sz w:val="28"/>
          <w:szCs w:val="28"/>
        </w:rPr>
        <w:t xml:space="preserve">ных </w:t>
      </w:r>
      <w:r w:rsidRPr="000A22FD">
        <w:rPr>
          <w:rFonts w:ascii="Times New Roman" w:hAnsi="Times New Roman" w:cs="Times New Roman"/>
          <w:bCs/>
          <w:sz w:val="28"/>
          <w:szCs w:val="28"/>
        </w:rPr>
        <w:t>торговых объектов</w:t>
      </w:r>
    </w:p>
    <w:p w:rsidR="000A22FD" w:rsidRPr="000A22FD" w:rsidRDefault="000A22FD" w:rsidP="000A22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7"/>
        <w:gridCol w:w="3119"/>
        <w:gridCol w:w="3544"/>
      </w:tblGrid>
      <w:tr w:rsidR="00DD233F" w:rsidRPr="000A22FD" w:rsidTr="002A53D2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3F" w:rsidRPr="000A22FD" w:rsidRDefault="00DD233F" w:rsidP="000A2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субъе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 Российской Фед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рации,</w:t>
            </w: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</w:t>
            </w: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ханской области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3F" w:rsidRPr="000A22FD" w:rsidRDefault="00DD233F" w:rsidP="005A0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Норматив минимальной обеспеченности насел</w:t>
            </w: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 xml:space="preserve">ния </w:t>
            </w:r>
            <w:r w:rsidR="00653622">
              <w:rPr>
                <w:rFonts w:ascii="Times New Roman" w:hAnsi="Times New Roman" w:cs="Times New Roman"/>
                <w:sz w:val="28"/>
                <w:szCs w:val="28"/>
              </w:rPr>
              <w:t>Астраханской обл</w:t>
            </w:r>
            <w:r w:rsidR="0065362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653622">
              <w:rPr>
                <w:rFonts w:ascii="Times New Roman" w:hAnsi="Times New Roman" w:cs="Times New Roman"/>
                <w:sz w:val="28"/>
                <w:szCs w:val="28"/>
              </w:rPr>
              <w:t xml:space="preserve">сти </w:t>
            </w: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площадью стаци</w:t>
            </w: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нарных торговых объе</w:t>
            </w: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тов, на которой ос</w:t>
            </w: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ществляется продажа продовольственных т</w:t>
            </w: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53ACA">
              <w:rPr>
                <w:rFonts w:ascii="Times New Roman" w:hAnsi="Times New Roman" w:cs="Times New Roman"/>
                <w:sz w:val="28"/>
                <w:szCs w:val="28"/>
              </w:rPr>
              <w:t>варов (ед.</w:t>
            </w: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3F" w:rsidRDefault="00DD233F" w:rsidP="001F3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Суммарный н</w:t>
            </w: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орматив м</w:t>
            </w: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нимальной обеспеченности населения</w:t>
            </w:r>
            <w:r w:rsidR="00653622">
              <w:rPr>
                <w:rFonts w:ascii="Times New Roman" w:hAnsi="Times New Roman" w:cs="Times New Roman"/>
                <w:sz w:val="28"/>
                <w:szCs w:val="28"/>
              </w:rPr>
              <w:t xml:space="preserve"> Астраханской области</w:t>
            </w: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 xml:space="preserve"> площадью стаци</w:t>
            </w: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нарных торго</w:t>
            </w:r>
            <w:r w:rsidR="00053ACA">
              <w:rPr>
                <w:rFonts w:ascii="Times New Roman" w:hAnsi="Times New Roman" w:cs="Times New Roman"/>
                <w:sz w:val="28"/>
                <w:szCs w:val="28"/>
              </w:rPr>
              <w:t xml:space="preserve">вых объектов </w:t>
            </w:r>
            <w:r w:rsidR="00507BC8">
              <w:rPr>
                <w:rFonts w:ascii="Times New Roman" w:hAnsi="Times New Roman" w:cs="Times New Roman"/>
                <w:sz w:val="28"/>
                <w:szCs w:val="28"/>
              </w:rPr>
              <w:t>(ед.)</w:t>
            </w:r>
          </w:p>
          <w:p w:rsidR="00DD233F" w:rsidRPr="000A22FD" w:rsidRDefault="00DD233F" w:rsidP="000A2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233F" w:rsidRPr="000A22FD" w:rsidTr="002A53D2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3F" w:rsidRPr="000A22FD" w:rsidRDefault="00DD233F" w:rsidP="001F3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«</w:t>
            </w:r>
            <w:r w:rsidRPr="007B09B0">
              <w:rPr>
                <w:rFonts w:ascii="Times New Roman" w:hAnsi="Times New Roman" w:cs="Times New Roman"/>
                <w:sz w:val="28"/>
                <w:szCs w:val="28"/>
              </w:rPr>
              <w:t>Городской округ город Астрахань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33F" w:rsidRPr="000A22FD" w:rsidRDefault="00582937" w:rsidP="000A2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33F" w:rsidRPr="000A22FD" w:rsidRDefault="00507BC8" w:rsidP="000A2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1368</w:t>
            </w:r>
          </w:p>
        </w:tc>
      </w:tr>
      <w:tr w:rsidR="00DD233F" w:rsidRPr="000A22FD" w:rsidTr="002A53D2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3F" w:rsidRPr="000A22FD" w:rsidRDefault="00DD233F" w:rsidP="001F3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«</w:t>
            </w:r>
            <w:proofErr w:type="spellStart"/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Ахтубинский</w:t>
            </w:r>
            <w:proofErr w:type="spellEnd"/>
            <w:r w:rsidRPr="000A22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</w:t>
            </w: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Астраханской обл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33F" w:rsidRPr="000A22FD" w:rsidRDefault="00732DAE" w:rsidP="000A2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33F" w:rsidRPr="000A22FD" w:rsidRDefault="00507BC8" w:rsidP="000A2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166</w:t>
            </w:r>
          </w:p>
        </w:tc>
      </w:tr>
      <w:tr w:rsidR="00DD233F" w:rsidRPr="000A22FD" w:rsidTr="002A53D2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3F" w:rsidRPr="000A22FD" w:rsidRDefault="00DD233F" w:rsidP="001F3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«</w:t>
            </w: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 xml:space="preserve">Володарский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ниципальный </w:t>
            </w: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Астраханской обл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33F" w:rsidRPr="000A22FD" w:rsidRDefault="00582937" w:rsidP="000A2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33F" w:rsidRPr="000A22FD" w:rsidRDefault="002A53D2" w:rsidP="000A2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</w:p>
        </w:tc>
      </w:tr>
      <w:tr w:rsidR="00DD233F" w:rsidRPr="000A22FD" w:rsidTr="002A53D2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3F" w:rsidRPr="000A22FD" w:rsidRDefault="00DD233F" w:rsidP="001F3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«</w:t>
            </w:r>
            <w:proofErr w:type="spellStart"/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Енотаевский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ниципальный</w:t>
            </w: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Астраханской обл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33F" w:rsidRPr="000A22FD" w:rsidRDefault="00582937" w:rsidP="000A2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33F" w:rsidRPr="000A22FD" w:rsidRDefault="00507BC8" w:rsidP="000A2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</w:tr>
      <w:tr w:rsidR="00DD233F" w:rsidRPr="000A22FD" w:rsidTr="002A53D2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3F" w:rsidRPr="000A22FD" w:rsidRDefault="00DD233F" w:rsidP="001F3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«</w:t>
            </w:r>
            <w:r w:rsidRPr="00D21C12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Городской </w:t>
            </w:r>
            <w:proofErr w:type="gramStart"/>
            <w:r w:rsidRPr="00D21C12">
              <w:rPr>
                <w:rFonts w:ascii="Times New Roman" w:hAnsi="Times New Roman" w:cs="Times New Roman"/>
                <w:sz w:val="28"/>
                <w:szCs w:val="28"/>
              </w:rPr>
              <w:t>округ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1C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ЗАТО </w:t>
            </w:r>
            <w:r w:rsidRPr="00D21C12">
              <w:rPr>
                <w:rFonts w:ascii="Times New Roman" w:hAnsi="Times New Roman" w:cs="Times New Roman"/>
                <w:sz w:val="28"/>
                <w:szCs w:val="28"/>
              </w:rPr>
              <w:t>Знаменск Ас</w:t>
            </w:r>
            <w:r w:rsidRPr="00D21C12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D21C12">
              <w:rPr>
                <w:rFonts w:ascii="Times New Roman" w:hAnsi="Times New Roman" w:cs="Times New Roman"/>
                <w:sz w:val="28"/>
                <w:szCs w:val="28"/>
              </w:rPr>
              <w:t>раханской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33F" w:rsidRPr="000A22FD" w:rsidRDefault="00732DAE" w:rsidP="000A2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33F" w:rsidRPr="000A22FD" w:rsidRDefault="00507BC8" w:rsidP="000A2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DD233F" w:rsidRPr="000A22FD" w:rsidTr="002A53D2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3F" w:rsidRPr="000A22FD" w:rsidRDefault="00DD233F" w:rsidP="001F3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 «</w:t>
            </w:r>
            <w:proofErr w:type="spellStart"/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Икрянинский</w:t>
            </w:r>
            <w:proofErr w:type="spellEnd"/>
            <w:r w:rsidRPr="000A22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</w:t>
            </w: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Астраханской обл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33F" w:rsidRPr="000A22FD" w:rsidRDefault="00582937" w:rsidP="000A2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33F" w:rsidRPr="000A22FD" w:rsidRDefault="00507BC8" w:rsidP="000A2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</w:tr>
      <w:tr w:rsidR="00DD233F" w:rsidRPr="000A22FD" w:rsidTr="002A53D2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3F" w:rsidRPr="000A22FD" w:rsidRDefault="00DD233F" w:rsidP="001F3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«</w:t>
            </w:r>
            <w:proofErr w:type="spellStart"/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Камызякский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</w:t>
            </w: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Астраханской обл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33F" w:rsidRPr="000A22FD" w:rsidRDefault="00582937" w:rsidP="000A2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33F" w:rsidRPr="000A22FD" w:rsidRDefault="00507BC8" w:rsidP="000A2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138</w:t>
            </w:r>
          </w:p>
        </w:tc>
      </w:tr>
      <w:tr w:rsidR="00DD233F" w:rsidRPr="000A22FD" w:rsidTr="002A53D2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3F" w:rsidRPr="000A22FD" w:rsidRDefault="00DD233F" w:rsidP="001F3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«</w:t>
            </w: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 xml:space="preserve">Красноярский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</w:t>
            </w: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Астраханской обл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33F" w:rsidRPr="000A22FD" w:rsidRDefault="00582937" w:rsidP="000A2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33F" w:rsidRPr="000A22FD" w:rsidRDefault="00507BC8" w:rsidP="000A2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</w:tr>
      <w:tr w:rsidR="00DD233F" w:rsidRPr="000A22FD" w:rsidTr="002A53D2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3F" w:rsidRPr="000A22FD" w:rsidRDefault="00DD233F" w:rsidP="001F3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«</w:t>
            </w:r>
            <w:proofErr w:type="spellStart"/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Лиманский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ниципальный</w:t>
            </w: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Астраханской обл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33F" w:rsidRPr="000A22FD" w:rsidRDefault="00582937" w:rsidP="000A2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33F" w:rsidRPr="000A22FD" w:rsidRDefault="00507BC8" w:rsidP="000A2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</w:tr>
      <w:tr w:rsidR="00DD233F" w:rsidRPr="000A22FD" w:rsidTr="002A53D2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3F" w:rsidRPr="000A22FD" w:rsidRDefault="00DD233F" w:rsidP="001F3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«</w:t>
            </w:r>
            <w:proofErr w:type="spellStart"/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Наримановский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</w:t>
            </w: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 xml:space="preserve"> ра</w:t>
            </w: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Астраханской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ласти»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33F" w:rsidRPr="000A22FD" w:rsidRDefault="00582937" w:rsidP="000A2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33F" w:rsidRPr="000A22FD" w:rsidRDefault="00507BC8" w:rsidP="000A2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32DAE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DD233F" w:rsidRPr="000A22FD" w:rsidTr="002A53D2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3F" w:rsidRPr="000A22FD" w:rsidRDefault="00DD233F" w:rsidP="001F3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«</w:t>
            </w: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 xml:space="preserve">Приволжский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</w:t>
            </w: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Астраханской обл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33F" w:rsidRPr="000A22FD" w:rsidRDefault="00582937" w:rsidP="000A2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33F" w:rsidRPr="000A22FD" w:rsidRDefault="00507BC8" w:rsidP="007C7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</w:t>
            </w:r>
          </w:p>
        </w:tc>
      </w:tr>
      <w:tr w:rsidR="00DD233F" w:rsidRPr="000A22FD" w:rsidTr="002A53D2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3F" w:rsidRPr="000A22FD" w:rsidRDefault="00DD233F" w:rsidP="001F3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«</w:t>
            </w:r>
            <w:proofErr w:type="spellStart"/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Харабалинский</w:t>
            </w:r>
            <w:proofErr w:type="spellEnd"/>
            <w:r w:rsidRPr="000A22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</w:t>
            </w: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Астраханской обл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33F" w:rsidRPr="000A22FD" w:rsidRDefault="00582937" w:rsidP="000A2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33F" w:rsidRPr="000A22FD" w:rsidRDefault="00507BC8" w:rsidP="000A2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</w:tr>
      <w:tr w:rsidR="00DD233F" w:rsidRPr="000A22FD" w:rsidTr="002A53D2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3F" w:rsidRPr="000A22FD" w:rsidRDefault="00DD233F" w:rsidP="001F3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«</w:t>
            </w:r>
            <w:proofErr w:type="spellStart"/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Черноярский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ниципальный </w:t>
            </w: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Астраханской обл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33F" w:rsidRPr="000A22FD" w:rsidRDefault="00732DAE" w:rsidP="000A2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33F" w:rsidRPr="000A22FD" w:rsidRDefault="00507BC8" w:rsidP="000A2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</w:tr>
      <w:tr w:rsidR="00DD233F" w:rsidRPr="000A22FD" w:rsidTr="002A53D2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3F" w:rsidRPr="000A22FD" w:rsidRDefault="00DD233F" w:rsidP="001F3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Астраханская область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33F" w:rsidRPr="000A22FD" w:rsidRDefault="00732DAE" w:rsidP="000A2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  <w:r w:rsidR="00FC16F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33F" w:rsidRPr="000A22FD" w:rsidRDefault="00507BC8" w:rsidP="000A2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75722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  <w:r w:rsidR="00FC16F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C6742E" w:rsidRDefault="00C6742E" w:rsidP="00C674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07BC8" w:rsidRDefault="00507BC8" w:rsidP="00C674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07BC8" w:rsidRDefault="00507BC8" w:rsidP="00C674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A22FD" w:rsidRDefault="000A22FD" w:rsidP="00C674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C7A85" w:rsidRDefault="007C7A85" w:rsidP="007C7A8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B70AF" w:rsidRPr="007405DF" w:rsidRDefault="00306EEA" w:rsidP="002B70AF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2B70AF" w:rsidRDefault="002B70AF" w:rsidP="002B70AF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0A22FD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</w:p>
    <w:p w:rsidR="002B70AF" w:rsidRDefault="002B70AF" w:rsidP="002B70AF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министерства промышленности, </w:t>
      </w:r>
    </w:p>
    <w:p w:rsidR="002B70AF" w:rsidRDefault="002B70AF" w:rsidP="002B70AF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торговли и энергетики </w:t>
      </w:r>
    </w:p>
    <w:p w:rsidR="002B70AF" w:rsidRPr="007405DF" w:rsidRDefault="002B70AF" w:rsidP="002B70AF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7405DF">
        <w:rPr>
          <w:rFonts w:ascii="Times New Roman" w:hAnsi="Times New Roman" w:cs="Times New Roman"/>
          <w:sz w:val="28"/>
          <w:szCs w:val="28"/>
        </w:rPr>
        <w:t>Астраханской области</w:t>
      </w:r>
    </w:p>
    <w:p w:rsidR="002B70AF" w:rsidRPr="007405DF" w:rsidRDefault="002B70AF" w:rsidP="002B70AF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7405DF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7405DF">
        <w:rPr>
          <w:rFonts w:ascii="Times New Roman" w:hAnsi="Times New Roman" w:cs="Times New Roman"/>
          <w:sz w:val="28"/>
          <w:szCs w:val="28"/>
        </w:rPr>
        <w:t xml:space="preserve">№     </w:t>
      </w:r>
    </w:p>
    <w:p w:rsidR="002B70AF" w:rsidRDefault="002B70AF" w:rsidP="002B70A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B70AF" w:rsidRDefault="002B70AF" w:rsidP="00C674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A22FD" w:rsidRPr="000A22FD" w:rsidRDefault="00653622" w:rsidP="000A22F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Норматив</w:t>
      </w:r>
    </w:p>
    <w:p w:rsidR="000A22FD" w:rsidRPr="000A22FD" w:rsidRDefault="000A22FD" w:rsidP="000A22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A22FD">
        <w:rPr>
          <w:rFonts w:ascii="Times New Roman" w:hAnsi="Times New Roman" w:cs="Times New Roman"/>
          <w:bCs/>
          <w:sz w:val="28"/>
          <w:szCs w:val="28"/>
        </w:rPr>
        <w:t>минимальной обеспеченности населения</w:t>
      </w:r>
      <w:r w:rsidR="00653622">
        <w:rPr>
          <w:rFonts w:ascii="Times New Roman" w:hAnsi="Times New Roman" w:cs="Times New Roman"/>
          <w:bCs/>
          <w:sz w:val="28"/>
          <w:szCs w:val="28"/>
        </w:rPr>
        <w:t xml:space="preserve"> Астраханской области</w:t>
      </w:r>
      <w:r w:rsidRPr="000A22FD">
        <w:rPr>
          <w:rFonts w:ascii="Times New Roman" w:hAnsi="Times New Roman" w:cs="Times New Roman"/>
          <w:bCs/>
          <w:sz w:val="28"/>
          <w:szCs w:val="28"/>
        </w:rPr>
        <w:t xml:space="preserve"> площадью</w:t>
      </w:r>
    </w:p>
    <w:p w:rsidR="000A22FD" w:rsidRPr="000A22FD" w:rsidRDefault="000A22FD" w:rsidP="000A22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A22FD">
        <w:rPr>
          <w:rFonts w:ascii="Times New Roman" w:hAnsi="Times New Roman" w:cs="Times New Roman"/>
          <w:bCs/>
          <w:sz w:val="28"/>
          <w:szCs w:val="28"/>
        </w:rPr>
        <w:t>нестационарных торговых объектов</w:t>
      </w:r>
    </w:p>
    <w:p w:rsidR="000A22FD" w:rsidRPr="000A22FD" w:rsidRDefault="000A22FD" w:rsidP="000A22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57"/>
        <w:gridCol w:w="5103"/>
      </w:tblGrid>
      <w:tr w:rsidR="00E35875" w:rsidRPr="000A22FD" w:rsidTr="002A53D2"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75" w:rsidRPr="000A22FD" w:rsidRDefault="00E35875" w:rsidP="000A2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субъекта Росси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ской Федерации, </w:t>
            </w: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Астраханской области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75" w:rsidRPr="00653622" w:rsidRDefault="00653622" w:rsidP="005A06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Норматив </w:t>
            </w:r>
            <w:r w:rsidRPr="000A22FD">
              <w:rPr>
                <w:rFonts w:ascii="Times New Roman" w:hAnsi="Times New Roman" w:cs="Times New Roman"/>
                <w:bCs/>
                <w:sz w:val="28"/>
                <w:szCs w:val="28"/>
              </w:rPr>
              <w:t>минимальной обеспеченности населения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Астраханской области</w:t>
            </w:r>
            <w:r w:rsidRPr="000A22F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площ</w:t>
            </w:r>
            <w:r w:rsidRPr="000A22FD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Pr="000A22FD">
              <w:rPr>
                <w:rFonts w:ascii="Times New Roman" w:hAnsi="Times New Roman" w:cs="Times New Roman"/>
                <w:bCs/>
                <w:sz w:val="28"/>
                <w:szCs w:val="28"/>
              </w:rPr>
              <w:t>дью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A22FD">
              <w:rPr>
                <w:rFonts w:ascii="Times New Roman" w:hAnsi="Times New Roman" w:cs="Times New Roman"/>
                <w:bCs/>
                <w:sz w:val="28"/>
                <w:szCs w:val="28"/>
              </w:rPr>
              <w:t>нестационарных торговых объектов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E35875" w:rsidRPr="000A22F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582937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  <w:r w:rsidR="00E35875" w:rsidRPr="000A22F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35875" w:rsidRPr="000A22FD" w:rsidTr="002A53D2"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75" w:rsidRPr="000A22FD" w:rsidRDefault="00E35875" w:rsidP="000A22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«</w:t>
            </w:r>
            <w:r w:rsidRPr="007B09B0">
              <w:rPr>
                <w:rFonts w:ascii="Times New Roman" w:hAnsi="Times New Roman" w:cs="Times New Roman"/>
                <w:sz w:val="28"/>
                <w:szCs w:val="28"/>
              </w:rPr>
              <w:t>Городской округ город Ас</w:t>
            </w:r>
            <w:r w:rsidRPr="007B09B0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рахань»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75" w:rsidRPr="000A22FD" w:rsidRDefault="00653622" w:rsidP="000A2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283</w:t>
            </w:r>
          </w:p>
        </w:tc>
      </w:tr>
      <w:tr w:rsidR="00E35875" w:rsidRPr="000A22FD" w:rsidTr="002A53D2"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75" w:rsidRPr="000A22FD" w:rsidRDefault="00E35875" w:rsidP="000262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«</w:t>
            </w:r>
            <w:proofErr w:type="spellStart"/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Ахтубинский</w:t>
            </w:r>
            <w:proofErr w:type="spellEnd"/>
            <w:r w:rsidRPr="000A22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</w:t>
            </w: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Астраханской области»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75" w:rsidRPr="000A22FD" w:rsidRDefault="00FC16F7" w:rsidP="000A2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E35875" w:rsidRPr="000A22FD" w:rsidTr="002A53D2"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75" w:rsidRPr="000A22FD" w:rsidRDefault="00E35875" w:rsidP="000262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«</w:t>
            </w: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 xml:space="preserve">Володарский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</w:t>
            </w: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Астраханской области»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75" w:rsidRPr="000A22FD" w:rsidRDefault="00653622" w:rsidP="000A2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E35875" w:rsidRPr="000A22FD" w:rsidTr="002A53D2"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75" w:rsidRPr="000A22FD" w:rsidRDefault="00E35875" w:rsidP="000262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«</w:t>
            </w:r>
            <w:proofErr w:type="spellStart"/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Енотаевский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</w:t>
            </w: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Астраханской области»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75" w:rsidRPr="000A22FD" w:rsidRDefault="00653622" w:rsidP="000A2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E35875" w:rsidRPr="000A22FD" w:rsidTr="002A53D2"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75" w:rsidRPr="000A22FD" w:rsidRDefault="00E35875" w:rsidP="000262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«</w:t>
            </w:r>
            <w:r w:rsidRPr="00D21C12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Городской </w:t>
            </w:r>
            <w:proofErr w:type="gramStart"/>
            <w:r w:rsidRPr="00D21C12">
              <w:rPr>
                <w:rFonts w:ascii="Times New Roman" w:hAnsi="Times New Roman" w:cs="Times New Roman"/>
                <w:sz w:val="28"/>
                <w:szCs w:val="28"/>
              </w:rPr>
              <w:t>округ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1C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ЗАТО </w:t>
            </w:r>
            <w:r w:rsidRPr="00D21C12">
              <w:rPr>
                <w:rFonts w:ascii="Times New Roman" w:hAnsi="Times New Roman" w:cs="Times New Roman"/>
                <w:sz w:val="28"/>
                <w:szCs w:val="28"/>
              </w:rPr>
              <w:t>Зн</w:t>
            </w:r>
            <w:r w:rsidRPr="00D21C1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21C12">
              <w:rPr>
                <w:rFonts w:ascii="Times New Roman" w:hAnsi="Times New Roman" w:cs="Times New Roman"/>
                <w:sz w:val="28"/>
                <w:szCs w:val="28"/>
              </w:rPr>
              <w:t>менск Астраханской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75" w:rsidRPr="000A22FD" w:rsidRDefault="00653622" w:rsidP="000A2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C16F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35875" w:rsidRPr="000A22FD" w:rsidTr="002A53D2"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75" w:rsidRPr="000A22FD" w:rsidRDefault="00E35875" w:rsidP="000262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«</w:t>
            </w:r>
            <w:proofErr w:type="spellStart"/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Икрянинский</w:t>
            </w:r>
            <w:proofErr w:type="spellEnd"/>
            <w:r w:rsidRPr="000A22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</w:t>
            </w: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Астраханской области»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75" w:rsidRPr="000A22FD" w:rsidRDefault="00653622" w:rsidP="000A2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E35875" w:rsidRPr="000A22FD" w:rsidTr="002A53D2"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75" w:rsidRPr="000A22FD" w:rsidRDefault="00E35875" w:rsidP="000262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«</w:t>
            </w:r>
            <w:proofErr w:type="spellStart"/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Камызякский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</w:t>
            </w: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Астраханской области»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75" w:rsidRPr="000A22FD" w:rsidRDefault="00653622" w:rsidP="000A2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E35875" w:rsidRPr="000A22FD" w:rsidTr="002A53D2"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75" w:rsidRPr="000A22FD" w:rsidRDefault="00E35875" w:rsidP="000262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«</w:t>
            </w: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 xml:space="preserve">Красноярский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ный </w:t>
            </w: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Астраханской области»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75" w:rsidRPr="000A22FD" w:rsidRDefault="00653622" w:rsidP="000A2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E35875" w:rsidRPr="000A22FD" w:rsidTr="002A53D2"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75" w:rsidRPr="000A22FD" w:rsidRDefault="00E35875" w:rsidP="000262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«</w:t>
            </w:r>
            <w:proofErr w:type="spellStart"/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Лиманский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</w:t>
            </w: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Астраханской области»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75" w:rsidRPr="000A22FD" w:rsidRDefault="00653622" w:rsidP="000A2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E35875" w:rsidRPr="000A22FD" w:rsidTr="002A53D2"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75" w:rsidRPr="000A22FD" w:rsidRDefault="00E35875" w:rsidP="000262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«</w:t>
            </w:r>
            <w:proofErr w:type="spellStart"/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Наримановский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ный </w:t>
            </w: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Астраханской области»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75" w:rsidRPr="000A22FD" w:rsidRDefault="00653622" w:rsidP="000A2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</w:t>
            </w:r>
          </w:p>
        </w:tc>
      </w:tr>
      <w:tr w:rsidR="00E35875" w:rsidRPr="000A22FD" w:rsidTr="002A53D2"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75" w:rsidRPr="000A22FD" w:rsidRDefault="00E35875" w:rsidP="000262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 «</w:t>
            </w: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 xml:space="preserve">Приволжский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ный </w:t>
            </w: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Астраханской области»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75" w:rsidRPr="000A22FD" w:rsidRDefault="00653622" w:rsidP="000A2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C16F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35875" w:rsidRPr="000A22FD" w:rsidTr="002A53D2"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75" w:rsidRPr="000A22FD" w:rsidRDefault="00E35875" w:rsidP="000262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«</w:t>
            </w:r>
            <w:proofErr w:type="spellStart"/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Харабалинский</w:t>
            </w:r>
            <w:proofErr w:type="spellEnd"/>
            <w:r w:rsidRPr="000A22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ный </w:t>
            </w: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Астраханской области»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75" w:rsidRPr="000A22FD" w:rsidRDefault="00653622" w:rsidP="000A2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E35875" w:rsidRPr="000A22FD" w:rsidTr="002A53D2"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75" w:rsidRPr="000A22FD" w:rsidRDefault="00E35875" w:rsidP="000262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«</w:t>
            </w:r>
            <w:proofErr w:type="spellStart"/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Черноярский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</w:t>
            </w: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Астраханской области»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75" w:rsidRPr="000A22FD" w:rsidRDefault="00653622" w:rsidP="000A2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E35875" w:rsidRPr="000A22FD" w:rsidTr="002A53D2"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75" w:rsidRPr="000A22FD" w:rsidRDefault="00E35875" w:rsidP="000A22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Астраханская область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75" w:rsidRPr="000A22FD" w:rsidRDefault="00653622" w:rsidP="000A2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C16F7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</w:tbl>
    <w:p w:rsidR="000A22FD" w:rsidRDefault="000A22FD" w:rsidP="00C674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C6C36" w:rsidRDefault="008C6C36" w:rsidP="00586A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86AEF" w:rsidRDefault="00586AEF" w:rsidP="00586A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86AEF" w:rsidRDefault="00586AEF" w:rsidP="008C6C36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586AEF" w:rsidRDefault="00586AEF" w:rsidP="008C6C36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586AEF" w:rsidRDefault="00586AEF" w:rsidP="008C6C36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586AEF" w:rsidRDefault="00586AEF" w:rsidP="008C6C36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586AEF" w:rsidRDefault="00586AEF" w:rsidP="008C6C36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586AEF" w:rsidRDefault="00586AEF" w:rsidP="008C6C36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586AEF" w:rsidRDefault="00586AEF" w:rsidP="008C6C36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586AEF" w:rsidRDefault="00586AEF" w:rsidP="008C6C36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586AEF" w:rsidRDefault="00586AEF" w:rsidP="008C6C36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586AEF" w:rsidRDefault="00586AEF" w:rsidP="008C6C36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586AEF" w:rsidRDefault="00586AEF" w:rsidP="008C6C36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586AEF" w:rsidRDefault="00586AEF" w:rsidP="008C6C36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586AEF" w:rsidRDefault="00586AEF" w:rsidP="008C6C36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586AEF" w:rsidRDefault="00586AEF" w:rsidP="008C6C36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586AEF" w:rsidRDefault="00586AEF" w:rsidP="008C6C36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586AEF" w:rsidRDefault="00586AEF" w:rsidP="008C6C36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582937" w:rsidRDefault="00582937" w:rsidP="008C6C36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586AEF" w:rsidRDefault="00586AEF" w:rsidP="008C6C36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586AEF" w:rsidRDefault="00586AEF" w:rsidP="008C6C36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586AEF" w:rsidRDefault="00586AEF" w:rsidP="008C6C36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586AEF" w:rsidRDefault="00586AEF" w:rsidP="008C6C36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586AEF" w:rsidRDefault="00586AEF" w:rsidP="008C6C36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586AEF" w:rsidRDefault="00586AEF" w:rsidP="008C6C36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5A0617" w:rsidRDefault="005A0617" w:rsidP="008C6C36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5A0617" w:rsidRDefault="005A0617" w:rsidP="008C6C36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5A0617" w:rsidRDefault="005A0617" w:rsidP="008C6C36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653622" w:rsidRDefault="00653622" w:rsidP="008C6C36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653622" w:rsidRDefault="00653622" w:rsidP="008C6C36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586AEF" w:rsidRDefault="00586AEF" w:rsidP="002A53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6C36" w:rsidRPr="007405DF" w:rsidRDefault="00586AEF" w:rsidP="008C6C36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8C6C36" w:rsidRDefault="008C6C36" w:rsidP="008C6C36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0A22FD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</w:p>
    <w:p w:rsidR="008C6C36" w:rsidRDefault="008C6C36" w:rsidP="008C6C36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министерства промышленности, </w:t>
      </w:r>
    </w:p>
    <w:p w:rsidR="008C6C36" w:rsidRDefault="008C6C36" w:rsidP="008C6C36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торговли и энергетики </w:t>
      </w:r>
    </w:p>
    <w:p w:rsidR="008C6C36" w:rsidRPr="007405DF" w:rsidRDefault="008C6C36" w:rsidP="008C6C36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7405DF">
        <w:rPr>
          <w:rFonts w:ascii="Times New Roman" w:hAnsi="Times New Roman" w:cs="Times New Roman"/>
          <w:sz w:val="28"/>
          <w:szCs w:val="28"/>
        </w:rPr>
        <w:t>Астраханской области</w:t>
      </w:r>
    </w:p>
    <w:p w:rsidR="008C6C36" w:rsidRDefault="008C6C36" w:rsidP="008C6C36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7405DF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№     </w:t>
      </w:r>
    </w:p>
    <w:p w:rsidR="008C6C36" w:rsidRPr="008C6C36" w:rsidRDefault="008C6C36" w:rsidP="008C6C36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2D2E2E" w:rsidRPr="002D2E2E" w:rsidRDefault="002D2E2E" w:rsidP="002D2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2E2E" w:rsidRPr="002D2E2E" w:rsidRDefault="008C6C36" w:rsidP="002D2E2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Норматив</w:t>
      </w:r>
    </w:p>
    <w:p w:rsidR="008C6C36" w:rsidRDefault="002D2E2E" w:rsidP="002D2E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D2E2E">
        <w:rPr>
          <w:rFonts w:ascii="Times New Roman" w:hAnsi="Times New Roman" w:cs="Times New Roman"/>
          <w:bCs/>
          <w:sz w:val="28"/>
          <w:szCs w:val="28"/>
        </w:rPr>
        <w:t xml:space="preserve">минимальной обеспеченности населения </w:t>
      </w:r>
      <w:r w:rsidR="008C6C36">
        <w:rPr>
          <w:rFonts w:ascii="Times New Roman" w:hAnsi="Times New Roman" w:cs="Times New Roman"/>
          <w:bCs/>
          <w:sz w:val="28"/>
          <w:szCs w:val="28"/>
        </w:rPr>
        <w:t>Астраханской области</w:t>
      </w:r>
    </w:p>
    <w:p w:rsidR="008C6C36" w:rsidRDefault="002D2E2E" w:rsidP="008C6C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D2E2E">
        <w:rPr>
          <w:rFonts w:ascii="Times New Roman" w:hAnsi="Times New Roman" w:cs="Times New Roman"/>
          <w:bCs/>
          <w:sz w:val="28"/>
          <w:szCs w:val="28"/>
        </w:rPr>
        <w:t>площадью торго</w:t>
      </w:r>
      <w:r w:rsidR="008C6C36">
        <w:rPr>
          <w:rFonts w:ascii="Times New Roman" w:hAnsi="Times New Roman" w:cs="Times New Roman"/>
          <w:bCs/>
          <w:sz w:val="28"/>
          <w:szCs w:val="28"/>
        </w:rPr>
        <w:t xml:space="preserve">вых мест, </w:t>
      </w:r>
      <w:r w:rsidRPr="002D2E2E">
        <w:rPr>
          <w:rFonts w:ascii="Times New Roman" w:hAnsi="Times New Roman" w:cs="Times New Roman"/>
          <w:bCs/>
          <w:sz w:val="28"/>
          <w:szCs w:val="28"/>
        </w:rPr>
        <w:t>используемых для осущес</w:t>
      </w:r>
      <w:r w:rsidR="008C6C36">
        <w:rPr>
          <w:rFonts w:ascii="Times New Roman" w:hAnsi="Times New Roman" w:cs="Times New Roman"/>
          <w:bCs/>
          <w:sz w:val="28"/>
          <w:szCs w:val="28"/>
        </w:rPr>
        <w:t xml:space="preserve">твления деятельности </w:t>
      </w:r>
    </w:p>
    <w:p w:rsidR="002D2E2E" w:rsidRPr="002D2E2E" w:rsidRDefault="008C6C36" w:rsidP="008C6C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 продаже </w:t>
      </w:r>
      <w:r w:rsidR="002D2E2E" w:rsidRPr="002D2E2E">
        <w:rPr>
          <w:rFonts w:ascii="Times New Roman" w:hAnsi="Times New Roman" w:cs="Times New Roman"/>
          <w:bCs/>
          <w:sz w:val="28"/>
          <w:szCs w:val="28"/>
        </w:rPr>
        <w:t>товаров на</w:t>
      </w:r>
      <w:r w:rsidR="00DD233F">
        <w:rPr>
          <w:rFonts w:ascii="Times New Roman" w:hAnsi="Times New Roman" w:cs="Times New Roman"/>
          <w:bCs/>
          <w:sz w:val="28"/>
          <w:szCs w:val="28"/>
        </w:rPr>
        <w:t xml:space="preserve"> ярмарках и</w:t>
      </w:r>
      <w:r w:rsidR="002D2E2E" w:rsidRPr="002D2E2E">
        <w:rPr>
          <w:rFonts w:ascii="Times New Roman" w:hAnsi="Times New Roman" w:cs="Times New Roman"/>
          <w:bCs/>
          <w:sz w:val="28"/>
          <w:szCs w:val="28"/>
        </w:rPr>
        <w:t xml:space="preserve"> розничных рынках</w:t>
      </w:r>
    </w:p>
    <w:p w:rsidR="002D2E2E" w:rsidRPr="002D2E2E" w:rsidRDefault="002D2E2E" w:rsidP="002D2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06"/>
        <w:gridCol w:w="4854"/>
      </w:tblGrid>
      <w:tr w:rsidR="002D2E2E" w:rsidRPr="002D2E2E" w:rsidTr="002A53D2"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2E" w:rsidRPr="002D2E2E" w:rsidRDefault="002D2E2E" w:rsidP="002D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E2E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 w:rsidR="008C6C36">
              <w:rPr>
                <w:rFonts w:ascii="Times New Roman" w:hAnsi="Times New Roman" w:cs="Times New Roman"/>
                <w:sz w:val="28"/>
                <w:szCs w:val="28"/>
              </w:rPr>
              <w:t xml:space="preserve"> субъекта Российской Федерации,</w:t>
            </w:r>
            <w:r w:rsidRPr="002D2E2E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</w:t>
            </w:r>
            <w:r w:rsidRPr="002D2E2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D2E2E">
              <w:rPr>
                <w:rFonts w:ascii="Times New Roman" w:hAnsi="Times New Roman" w:cs="Times New Roman"/>
                <w:sz w:val="28"/>
                <w:szCs w:val="28"/>
              </w:rPr>
              <w:t>вания</w:t>
            </w:r>
            <w:r w:rsidR="008C6C36">
              <w:rPr>
                <w:rFonts w:ascii="Times New Roman" w:hAnsi="Times New Roman" w:cs="Times New Roman"/>
                <w:sz w:val="28"/>
                <w:szCs w:val="28"/>
              </w:rPr>
              <w:t xml:space="preserve"> Астраханской области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2E" w:rsidRPr="002D2E2E" w:rsidRDefault="008C6C36" w:rsidP="00FC1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Норматив</w:t>
            </w:r>
            <w:r w:rsidR="002D2E2E" w:rsidRPr="002D2E2E">
              <w:rPr>
                <w:rFonts w:ascii="Times New Roman" w:hAnsi="Times New Roman" w:cs="Times New Roman"/>
                <w:sz w:val="28"/>
                <w:szCs w:val="28"/>
              </w:rPr>
              <w:t xml:space="preserve"> минимальной обеспеченн</w:t>
            </w:r>
            <w:r w:rsidR="002D2E2E" w:rsidRPr="002D2E2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D2E2E" w:rsidRPr="002D2E2E">
              <w:rPr>
                <w:rFonts w:ascii="Times New Roman" w:hAnsi="Times New Roman" w:cs="Times New Roman"/>
                <w:sz w:val="28"/>
                <w:szCs w:val="28"/>
              </w:rPr>
              <w:t>сти населения</w:t>
            </w:r>
            <w:r w:rsidR="006536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86AEF">
              <w:rPr>
                <w:rFonts w:ascii="Times New Roman" w:hAnsi="Times New Roman" w:cs="Times New Roman"/>
                <w:sz w:val="28"/>
                <w:szCs w:val="28"/>
              </w:rPr>
              <w:t>Астраханской области</w:t>
            </w:r>
            <w:r w:rsidR="002D2E2E" w:rsidRPr="002D2E2E">
              <w:rPr>
                <w:rFonts w:ascii="Times New Roman" w:hAnsi="Times New Roman" w:cs="Times New Roman"/>
                <w:sz w:val="28"/>
                <w:szCs w:val="28"/>
              </w:rPr>
              <w:t xml:space="preserve"> площадью торговых мест, использу</w:t>
            </w:r>
            <w:r w:rsidR="002D2E2E" w:rsidRPr="002D2E2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2D2E2E" w:rsidRPr="002D2E2E">
              <w:rPr>
                <w:rFonts w:ascii="Times New Roman" w:hAnsi="Times New Roman" w:cs="Times New Roman"/>
                <w:sz w:val="28"/>
                <w:szCs w:val="28"/>
              </w:rPr>
              <w:t xml:space="preserve">мых для осуществления деятельности по продаже </w:t>
            </w:r>
            <w:r w:rsidR="00653622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2D2E2E" w:rsidRPr="002D2E2E">
              <w:rPr>
                <w:rFonts w:ascii="Times New Roman" w:hAnsi="Times New Roman" w:cs="Times New Roman"/>
                <w:sz w:val="28"/>
                <w:szCs w:val="28"/>
              </w:rPr>
              <w:t>оваров на</w:t>
            </w:r>
            <w:r w:rsidR="00DD233F">
              <w:rPr>
                <w:rFonts w:ascii="Times New Roman" w:hAnsi="Times New Roman" w:cs="Times New Roman"/>
                <w:sz w:val="28"/>
                <w:szCs w:val="28"/>
              </w:rPr>
              <w:t xml:space="preserve"> ярмарках и</w:t>
            </w:r>
            <w:r w:rsidR="002D2E2E" w:rsidRPr="002D2E2E">
              <w:rPr>
                <w:rFonts w:ascii="Times New Roman" w:hAnsi="Times New Roman" w:cs="Times New Roman"/>
                <w:sz w:val="28"/>
                <w:szCs w:val="28"/>
              </w:rPr>
              <w:t xml:space="preserve"> розничных рынках (</w:t>
            </w:r>
            <w:r w:rsidR="00FC16F7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  <w:r w:rsidR="002D2E2E" w:rsidRPr="002D2E2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02627F" w:rsidRPr="002D2E2E" w:rsidTr="002A53D2"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7F" w:rsidRPr="000A22FD" w:rsidRDefault="008C6C36" w:rsidP="000262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  <w:r w:rsidR="0002627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2627F" w:rsidRPr="007B09B0">
              <w:rPr>
                <w:rFonts w:ascii="Times New Roman" w:hAnsi="Times New Roman" w:cs="Times New Roman"/>
                <w:sz w:val="28"/>
                <w:szCs w:val="28"/>
              </w:rPr>
              <w:t>Городской округ город Астр</w:t>
            </w:r>
            <w:r w:rsidR="0002627F" w:rsidRPr="007B09B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02627F" w:rsidRPr="007B09B0">
              <w:rPr>
                <w:rFonts w:ascii="Times New Roman" w:hAnsi="Times New Roman" w:cs="Times New Roman"/>
                <w:sz w:val="28"/>
                <w:szCs w:val="28"/>
              </w:rPr>
              <w:t>хань</w:t>
            </w:r>
            <w:r w:rsidR="0002627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7F" w:rsidRPr="002D2E2E" w:rsidRDefault="002A53D2" w:rsidP="002D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02627F" w:rsidRPr="002D2E2E" w:rsidTr="002A53D2"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7F" w:rsidRPr="000A22FD" w:rsidRDefault="0002627F" w:rsidP="000262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«</w:t>
            </w:r>
            <w:proofErr w:type="spellStart"/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Ахтубинский</w:t>
            </w:r>
            <w:proofErr w:type="spellEnd"/>
            <w:r w:rsidRPr="000A22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</w:t>
            </w: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Астраханской области»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7F" w:rsidRPr="002D2E2E" w:rsidRDefault="00FC16F7" w:rsidP="002D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2627F" w:rsidRPr="002D2E2E" w:rsidTr="002A53D2"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7F" w:rsidRPr="000A22FD" w:rsidRDefault="0002627F" w:rsidP="000262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«</w:t>
            </w: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 xml:space="preserve">Володарский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</w:t>
            </w: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Астраханской области»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7F" w:rsidRPr="002D2E2E" w:rsidRDefault="002A53D2" w:rsidP="002D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2627F" w:rsidRPr="002D2E2E" w:rsidTr="002A53D2"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7F" w:rsidRPr="000A22FD" w:rsidRDefault="0002627F" w:rsidP="000262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«</w:t>
            </w:r>
            <w:proofErr w:type="spellStart"/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Енотаевский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</w:t>
            </w: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Астраханской области»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7F" w:rsidRPr="002D2E2E" w:rsidRDefault="002A53D2" w:rsidP="002D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2627F" w:rsidRPr="002D2E2E" w:rsidTr="002A53D2"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7F" w:rsidRPr="000A22FD" w:rsidRDefault="0002627F" w:rsidP="000262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«</w:t>
            </w:r>
            <w:r w:rsidRPr="00D21C12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Городской </w:t>
            </w:r>
            <w:proofErr w:type="gramStart"/>
            <w:r w:rsidRPr="00D21C12">
              <w:rPr>
                <w:rFonts w:ascii="Times New Roman" w:hAnsi="Times New Roman" w:cs="Times New Roman"/>
                <w:sz w:val="28"/>
                <w:szCs w:val="28"/>
              </w:rPr>
              <w:t>округ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1C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ЗАТО </w:t>
            </w:r>
            <w:r w:rsidRPr="00D21C12">
              <w:rPr>
                <w:rFonts w:ascii="Times New Roman" w:hAnsi="Times New Roman" w:cs="Times New Roman"/>
                <w:sz w:val="28"/>
                <w:szCs w:val="28"/>
              </w:rPr>
              <w:t>Зн</w:t>
            </w:r>
            <w:r w:rsidRPr="00D21C1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21C12">
              <w:rPr>
                <w:rFonts w:ascii="Times New Roman" w:hAnsi="Times New Roman" w:cs="Times New Roman"/>
                <w:sz w:val="28"/>
                <w:szCs w:val="28"/>
              </w:rPr>
              <w:t>менск Астраханской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7F" w:rsidRPr="002D2E2E" w:rsidRDefault="002A53D2" w:rsidP="002D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2627F" w:rsidRPr="002D2E2E" w:rsidTr="002A53D2"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7F" w:rsidRPr="000A22FD" w:rsidRDefault="0002627F" w:rsidP="000262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«</w:t>
            </w:r>
            <w:proofErr w:type="spellStart"/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Икрянинский</w:t>
            </w:r>
            <w:proofErr w:type="spellEnd"/>
            <w:r w:rsidRPr="000A22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</w:t>
            </w: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Астраханской области»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7F" w:rsidRPr="002D2E2E" w:rsidRDefault="002A53D2" w:rsidP="002D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2627F" w:rsidRPr="002D2E2E" w:rsidTr="002A53D2"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7F" w:rsidRPr="000A22FD" w:rsidRDefault="0002627F" w:rsidP="000262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«</w:t>
            </w:r>
            <w:proofErr w:type="spellStart"/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Камызякский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</w:t>
            </w: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Астраханской области»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7F" w:rsidRPr="002D2E2E" w:rsidRDefault="002A53D2" w:rsidP="002D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2627F" w:rsidRPr="002D2E2E" w:rsidTr="002A53D2"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7F" w:rsidRPr="000A22FD" w:rsidRDefault="0002627F" w:rsidP="000262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«</w:t>
            </w: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 xml:space="preserve">Красноярский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</w:t>
            </w: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Астраханской области»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7F" w:rsidRPr="002D2E2E" w:rsidRDefault="00FC16F7" w:rsidP="002D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2627F" w:rsidRPr="002D2E2E" w:rsidTr="002A53D2"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7F" w:rsidRPr="000A22FD" w:rsidRDefault="0002627F" w:rsidP="000262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«</w:t>
            </w:r>
            <w:proofErr w:type="spellStart"/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Лиманский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</w:t>
            </w: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22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Астраханской области»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7F" w:rsidRPr="002D2E2E" w:rsidRDefault="00FC16F7" w:rsidP="002D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</w:tr>
      <w:tr w:rsidR="0002627F" w:rsidRPr="002D2E2E" w:rsidTr="002A53D2"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7F" w:rsidRPr="000A22FD" w:rsidRDefault="0002627F" w:rsidP="000262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 «</w:t>
            </w:r>
            <w:proofErr w:type="spellStart"/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Наримановский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</w:t>
            </w: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Астраханской области»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7F" w:rsidRPr="002D2E2E" w:rsidRDefault="005A0617" w:rsidP="002D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2627F" w:rsidRPr="002D2E2E" w:rsidTr="002A53D2"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7F" w:rsidRPr="000A22FD" w:rsidRDefault="0002627F" w:rsidP="000262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«</w:t>
            </w: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 xml:space="preserve">Приволжский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</w:t>
            </w: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Астраханской области»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7F" w:rsidRPr="002D2E2E" w:rsidRDefault="005A0617" w:rsidP="005A0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2627F" w:rsidRPr="002D2E2E" w:rsidTr="002A53D2"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7F" w:rsidRPr="000A22FD" w:rsidRDefault="0002627F" w:rsidP="000262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«</w:t>
            </w:r>
            <w:proofErr w:type="spellStart"/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Харабалинский</w:t>
            </w:r>
            <w:proofErr w:type="spellEnd"/>
            <w:r w:rsidRPr="000A22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</w:t>
            </w: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Астраханской области»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7F" w:rsidRPr="002D2E2E" w:rsidRDefault="005A0617" w:rsidP="005A0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2627F" w:rsidRPr="002D2E2E" w:rsidTr="002A53D2"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7F" w:rsidRPr="000A22FD" w:rsidRDefault="0002627F" w:rsidP="000262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«</w:t>
            </w:r>
            <w:proofErr w:type="spellStart"/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Черноярский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</w:t>
            </w: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Астраханской области»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7F" w:rsidRPr="002D2E2E" w:rsidRDefault="005A0617" w:rsidP="002D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D2E2E" w:rsidRPr="002D2E2E" w:rsidTr="002A53D2"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2E" w:rsidRPr="002D2E2E" w:rsidRDefault="002D2E2E" w:rsidP="002D2E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2E2E">
              <w:rPr>
                <w:rFonts w:ascii="Times New Roman" w:hAnsi="Times New Roman" w:cs="Times New Roman"/>
                <w:sz w:val="28"/>
                <w:szCs w:val="28"/>
              </w:rPr>
              <w:t>Астраханская область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2E" w:rsidRPr="002D2E2E" w:rsidRDefault="00FC16F7" w:rsidP="002D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</w:tbl>
    <w:p w:rsidR="002D2E2E" w:rsidRDefault="002D2E2E" w:rsidP="00C674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sectPr w:rsidR="002D2E2E" w:rsidSect="002D2E2E">
      <w:type w:val="oddPage"/>
      <w:pgSz w:w="11906" w:h="16838"/>
      <w:pgMar w:top="1560" w:right="566" w:bottom="1276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4DC4" w:rsidRDefault="00C74DC4" w:rsidP="002D1178">
      <w:pPr>
        <w:spacing w:after="0" w:line="240" w:lineRule="auto"/>
      </w:pPr>
      <w:r>
        <w:separator/>
      </w:r>
    </w:p>
  </w:endnote>
  <w:endnote w:type="continuationSeparator" w:id="0">
    <w:p w:rsidR="00C74DC4" w:rsidRDefault="00C74DC4" w:rsidP="002D1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4DC4" w:rsidRDefault="00C74DC4" w:rsidP="002D1178">
      <w:pPr>
        <w:spacing w:after="0" w:line="240" w:lineRule="auto"/>
      </w:pPr>
      <w:r>
        <w:separator/>
      </w:r>
    </w:p>
  </w:footnote>
  <w:footnote w:type="continuationSeparator" w:id="0">
    <w:p w:rsidR="00C74DC4" w:rsidRDefault="00C74DC4" w:rsidP="002D11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1032860"/>
      <w:docPartObj>
        <w:docPartGallery w:val="Page Numbers (Top of Page)"/>
        <w:docPartUnique/>
      </w:docPartObj>
    </w:sdtPr>
    <w:sdtEndPr/>
    <w:sdtContent>
      <w:p w:rsidR="002B70AF" w:rsidRDefault="002B70A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2970">
          <w:rPr>
            <w:noProof/>
          </w:rPr>
          <w:t>2</w:t>
        </w:r>
        <w:r>
          <w:fldChar w:fldCharType="end"/>
        </w:r>
      </w:p>
    </w:sdtContent>
  </w:sdt>
  <w:p w:rsidR="002B70AF" w:rsidRDefault="002B70A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E51D55"/>
    <w:multiLevelType w:val="multilevel"/>
    <w:tmpl w:val="DE8C35C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">
    <w:nsid w:val="48FC30D9"/>
    <w:multiLevelType w:val="hybridMultilevel"/>
    <w:tmpl w:val="8280F650"/>
    <w:lvl w:ilvl="0" w:tplc="0234DCA6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736"/>
    <w:rsid w:val="00014941"/>
    <w:rsid w:val="0002627F"/>
    <w:rsid w:val="0004190D"/>
    <w:rsid w:val="00042E15"/>
    <w:rsid w:val="00053ACA"/>
    <w:rsid w:val="00082EB8"/>
    <w:rsid w:val="00090A87"/>
    <w:rsid w:val="000A22FD"/>
    <w:rsid w:val="000C1353"/>
    <w:rsid w:val="000C6340"/>
    <w:rsid w:val="000D42CA"/>
    <w:rsid w:val="000E3736"/>
    <w:rsid w:val="00160A35"/>
    <w:rsid w:val="00160B7F"/>
    <w:rsid w:val="00180E90"/>
    <w:rsid w:val="00181451"/>
    <w:rsid w:val="001819CA"/>
    <w:rsid w:val="00181B23"/>
    <w:rsid w:val="0019333D"/>
    <w:rsid w:val="001B25AD"/>
    <w:rsid w:val="001B7CB0"/>
    <w:rsid w:val="001D1C15"/>
    <w:rsid w:val="001E7019"/>
    <w:rsid w:val="001F1048"/>
    <w:rsid w:val="001F3882"/>
    <w:rsid w:val="001F7D5A"/>
    <w:rsid w:val="00225C93"/>
    <w:rsid w:val="00230C97"/>
    <w:rsid w:val="0023508F"/>
    <w:rsid w:val="00246FEE"/>
    <w:rsid w:val="002559EF"/>
    <w:rsid w:val="002611BD"/>
    <w:rsid w:val="002614EC"/>
    <w:rsid w:val="002677A6"/>
    <w:rsid w:val="002726A5"/>
    <w:rsid w:val="00276262"/>
    <w:rsid w:val="002805A1"/>
    <w:rsid w:val="0028718A"/>
    <w:rsid w:val="00297CEC"/>
    <w:rsid w:val="002A53D2"/>
    <w:rsid w:val="002B4A4D"/>
    <w:rsid w:val="002B70AF"/>
    <w:rsid w:val="002D1178"/>
    <w:rsid w:val="002D2E2E"/>
    <w:rsid w:val="00306EEA"/>
    <w:rsid w:val="0033353B"/>
    <w:rsid w:val="0033741F"/>
    <w:rsid w:val="0037157C"/>
    <w:rsid w:val="00371D9E"/>
    <w:rsid w:val="0038785C"/>
    <w:rsid w:val="003A6A7A"/>
    <w:rsid w:val="003B2A68"/>
    <w:rsid w:val="003C379B"/>
    <w:rsid w:val="003D011B"/>
    <w:rsid w:val="003D0F80"/>
    <w:rsid w:val="003D21FE"/>
    <w:rsid w:val="003F3385"/>
    <w:rsid w:val="00420E56"/>
    <w:rsid w:val="00427204"/>
    <w:rsid w:val="004A6DCF"/>
    <w:rsid w:val="00507BC8"/>
    <w:rsid w:val="005109C7"/>
    <w:rsid w:val="00521247"/>
    <w:rsid w:val="00527D01"/>
    <w:rsid w:val="00534D3D"/>
    <w:rsid w:val="0057409B"/>
    <w:rsid w:val="00574755"/>
    <w:rsid w:val="00582937"/>
    <w:rsid w:val="00586AEF"/>
    <w:rsid w:val="005A0617"/>
    <w:rsid w:val="005A1B2B"/>
    <w:rsid w:val="005B0CCE"/>
    <w:rsid w:val="005B25A2"/>
    <w:rsid w:val="005B4A9F"/>
    <w:rsid w:val="005D31B7"/>
    <w:rsid w:val="005F483B"/>
    <w:rsid w:val="005F675A"/>
    <w:rsid w:val="00603D8D"/>
    <w:rsid w:val="00605145"/>
    <w:rsid w:val="0060530F"/>
    <w:rsid w:val="00613573"/>
    <w:rsid w:val="006162B8"/>
    <w:rsid w:val="006232E4"/>
    <w:rsid w:val="00653622"/>
    <w:rsid w:val="00683E39"/>
    <w:rsid w:val="00695AEB"/>
    <w:rsid w:val="006C6FC8"/>
    <w:rsid w:val="006D1E54"/>
    <w:rsid w:val="006E6807"/>
    <w:rsid w:val="006F79A1"/>
    <w:rsid w:val="00732DAE"/>
    <w:rsid w:val="0073755E"/>
    <w:rsid w:val="0073784D"/>
    <w:rsid w:val="007405DF"/>
    <w:rsid w:val="007475C5"/>
    <w:rsid w:val="00752381"/>
    <w:rsid w:val="00762965"/>
    <w:rsid w:val="00782970"/>
    <w:rsid w:val="00784005"/>
    <w:rsid w:val="00796E68"/>
    <w:rsid w:val="007B09B0"/>
    <w:rsid w:val="007B32EE"/>
    <w:rsid w:val="007C425F"/>
    <w:rsid w:val="007C4D06"/>
    <w:rsid w:val="007C7A85"/>
    <w:rsid w:val="007D02E7"/>
    <w:rsid w:val="007D216A"/>
    <w:rsid w:val="007D36D6"/>
    <w:rsid w:val="007F7634"/>
    <w:rsid w:val="00807D67"/>
    <w:rsid w:val="00812585"/>
    <w:rsid w:val="008233E2"/>
    <w:rsid w:val="00832C40"/>
    <w:rsid w:val="008626DA"/>
    <w:rsid w:val="00875722"/>
    <w:rsid w:val="00877C9B"/>
    <w:rsid w:val="00894DE4"/>
    <w:rsid w:val="008B5011"/>
    <w:rsid w:val="008C423F"/>
    <w:rsid w:val="008C6C36"/>
    <w:rsid w:val="008D3D2C"/>
    <w:rsid w:val="008E375A"/>
    <w:rsid w:val="008E39C8"/>
    <w:rsid w:val="00916846"/>
    <w:rsid w:val="00924267"/>
    <w:rsid w:val="0094153D"/>
    <w:rsid w:val="00945CE5"/>
    <w:rsid w:val="00971DCF"/>
    <w:rsid w:val="00976533"/>
    <w:rsid w:val="00977E5E"/>
    <w:rsid w:val="00980FED"/>
    <w:rsid w:val="00993E66"/>
    <w:rsid w:val="009950D8"/>
    <w:rsid w:val="009A2881"/>
    <w:rsid w:val="009D2538"/>
    <w:rsid w:val="009E720C"/>
    <w:rsid w:val="009F0CB0"/>
    <w:rsid w:val="009F2CBE"/>
    <w:rsid w:val="00A15E45"/>
    <w:rsid w:val="00A206F6"/>
    <w:rsid w:val="00A64C3A"/>
    <w:rsid w:val="00A743E6"/>
    <w:rsid w:val="00A87EC6"/>
    <w:rsid w:val="00AC56EA"/>
    <w:rsid w:val="00AE1D7C"/>
    <w:rsid w:val="00B147DE"/>
    <w:rsid w:val="00B30D2E"/>
    <w:rsid w:val="00B371B2"/>
    <w:rsid w:val="00B40CE5"/>
    <w:rsid w:val="00B4589C"/>
    <w:rsid w:val="00B6258E"/>
    <w:rsid w:val="00B80639"/>
    <w:rsid w:val="00B87727"/>
    <w:rsid w:val="00B90B7B"/>
    <w:rsid w:val="00B92245"/>
    <w:rsid w:val="00B93B63"/>
    <w:rsid w:val="00BC213D"/>
    <w:rsid w:val="00BD525A"/>
    <w:rsid w:val="00BF628E"/>
    <w:rsid w:val="00C2446A"/>
    <w:rsid w:val="00C30A45"/>
    <w:rsid w:val="00C40EEA"/>
    <w:rsid w:val="00C53E84"/>
    <w:rsid w:val="00C6742E"/>
    <w:rsid w:val="00C74DC4"/>
    <w:rsid w:val="00CC5A4F"/>
    <w:rsid w:val="00CD704D"/>
    <w:rsid w:val="00CF4538"/>
    <w:rsid w:val="00D009AF"/>
    <w:rsid w:val="00D057E8"/>
    <w:rsid w:val="00D06AAB"/>
    <w:rsid w:val="00D1402A"/>
    <w:rsid w:val="00D21C12"/>
    <w:rsid w:val="00D26CDC"/>
    <w:rsid w:val="00D507D6"/>
    <w:rsid w:val="00D570B8"/>
    <w:rsid w:val="00D63B9B"/>
    <w:rsid w:val="00D80F23"/>
    <w:rsid w:val="00D83A50"/>
    <w:rsid w:val="00DB4AAB"/>
    <w:rsid w:val="00DD233F"/>
    <w:rsid w:val="00DD66FB"/>
    <w:rsid w:val="00DF0462"/>
    <w:rsid w:val="00DF45F1"/>
    <w:rsid w:val="00DF495B"/>
    <w:rsid w:val="00E11622"/>
    <w:rsid w:val="00E13184"/>
    <w:rsid w:val="00E35875"/>
    <w:rsid w:val="00E656D7"/>
    <w:rsid w:val="00E6670E"/>
    <w:rsid w:val="00E76B62"/>
    <w:rsid w:val="00E95906"/>
    <w:rsid w:val="00E962AE"/>
    <w:rsid w:val="00EC32E8"/>
    <w:rsid w:val="00EC7C16"/>
    <w:rsid w:val="00EE3718"/>
    <w:rsid w:val="00EF3577"/>
    <w:rsid w:val="00F20CE8"/>
    <w:rsid w:val="00F23DC5"/>
    <w:rsid w:val="00F24BC5"/>
    <w:rsid w:val="00F26817"/>
    <w:rsid w:val="00F375A3"/>
    <w:rsid w:val="00F726ED"/>
    <w:rsid w:val="00F74ED1"/>
    <w:rsid w:val="00F81BEE"/>
    <w:rsid w:val="00F952A2"/>
    <w:rsid w:val="00FC16F7"/>
    <w:rsid w:val="00FD0390"/>
    <w:rsid w:val="00FD20DB"/>
    <w:rsid w:val="00FD52AC"/>
    <w:rsid w:val="00FF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30D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87727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4589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11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1178"/>
  </w:style>
  <w:style w:type="paragraph" w:styleId="a8">
    <w:name w:val="footer"/>
    <w:basedOn w:val="a"/>
    <w:link w:val="a9"/>
    <w:uiPriority w:val="99"/>
    <w:unhideWhenUsed/>
    <w:rsid w:val="002D11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1178"/>
  </w:style>
  <w:style w:type="paragraph" w:styleId="aa">
    <w:name w:val="Balloon Text"/>
    <w:basedOn w:val="a"/>
    <w:link w:val="ab"/>
    <w:uiPriority w:val="99"/>
    <w:semiHidden/>
    <w:unhideWhenUsed/>
    <w:rsid w:val="00B40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40C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30D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87727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4589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11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1178"/>
  </w:style>
  <w:style w:type="paragraph" w:styleId="a8">
    <w:name w:val="footer"/>
    <w:basedOn w:val="a"/>
    <w:link w:val="a9"/>
    <w:uiPriority w:val="99"/>
    <w:unhideWhenUsed/>
    <w:rsid w:val="002D11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1178"/>
  </w:style>
  <w:style w:type="paragraph" w:styleId="aa">
    <w:name w:val="Balloon Text"/>
    <w:basedOn w:val="a"/>
    <w:link w:val="ab"/>
    <w:uiPriority w:val="99"/>
    <w:semiHidden/>
    <w:unhideWhenUsed/>
    <w:rsid w:val="00B40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40C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8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F8E909-5ABE-498B-A910-A5B0278E2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2102</TotalTime>
  <Pages>8</Pages>
  <Words>1217</Words>
  <Characters>6939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Воронина Валерия Владимировна</dc:creator>
  <cp:keywords/>
  <dc:description/>
  <cp:lastModifiedBy>Воронина Валерия Владимировна</cp:lastModifiedBy>
  <cp:revision>99</cp:revision>
  <cp:lastPrinted>2023-07-03T07:22:00Z</cp:lastPrinted>
  <dcterms:created xsi:type="dcterms:W3CDTF">2021-11-17T09:36:00Z</dcterms:created>
  <dcterms:modified xsi:type="dcterms:W3CDTF">2023-07-03T09:22:00Z</dcterms:modified>
</cp:coreProperties>
</file>